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C8" w:rsidRPr="003C7B12" w:rsidRDefault="00C672C2">
      <w:pPr>
        <w:rPr>
          <w:b/>
          <w:sz w:val="30"/>
          <w:szCs w:val="30"/>
        </w:rPr>
      </w:pPr>
      <w:r w:rsidRPr="003C7B12">
        <w:rPr>
          <w:b/>
          <w:sz w:val="30"/>
          <w:szCs w:val="30"/>
        </w:rPr>
        <w:t>N</w:t>
      </w:r>
      <w:r w:rsidR="002D57E6" w:rsidRPr="003C7B12">
        <w:rPr>
          <w:b/>
          <w:sz w:val="30"/>
          <w:szCs w:val="30"/>
        </w:rPr>
        <w:t xml:space="preserve">anostructured bulk </w:t>
      </w:r>
      <w:r w:rsidR="00B2251B" w:rsidRPr="003C7B12">
        <w:rPr>
          <w:b/>
          <w:sz w:val="30"/>
          <w:szCs w:val="30"/>
        </w:rPr>
        <w:t>steels</w:t>
      </w:r>
    </w:p>
    <w:p w:rsidR="002D57E6" w:rsidRPr="0025197F" w:rsidRDefault="002D57E6" w:rsidP="00B2251B">
      <w:pPr>
        <w:pStyle w:val="Text"/>
        <w:spacing w:line="240" w:lineRule="auto"/>
        <w:jc w:val="both"/>
        <w:rPr>
          <w:lang w:val="de-DE"/>
        </w:rPr>
      </w:pPr>
      <w:r w:rsidRPr="0025197F">
        <w:rPr>
          <w:lang w:val="de-DE"/>
        </w:rPr>
        <w:t>Dierk Raabe</w:t>
      </w:r>
      <w:r w:rsidR="00042BB5" w:rsidRPr="0025197F">
        <w:rPr>
          <w:lang w:val="de-DE"/>
        </w:rPr>
        <w:t>, Max-Planck Institut für Eisenforschung, Düsseldorf</w:t>
      </w:r>
      <w:r w:rsidR="000E4FB4">
        <w:rPr>
          <w:lang w:val="de-DE"/>
        </w:rPr>
        <w:t>, Germany</w:t>
      </w:r>
    </w:p>
    <w:p w:rsidR="00B2251B" w:rsidRDefault="00B2251B" w:rsidP="00B2251B">
      <w:pPr>
        <w:pStyle w:val="Text"/>
        <w:spacing w:line="240" w:lineRule="auto"/>
        <w:jc w:val="both"/>
      </w:pPr>
      <w:r>
        <w:t xml:space="preserve">Developing </w:t>
      </w:r>
      <w:r w:rsidRPr="00B07396">
        <w:t>strong, damage</w:t>
      </w:r>
      <w:r>
        <w:t>-</w:t>
      </w:r>
      <w:r w:rsidRPr="00B07396">
        <w:t xml:space="preserve">tolerant, and </w:t>
      </w:r>
      <w:r>
        <w:t xml:space="preserve">functional </w:t>
      </w:r>
      <w:r w:rsidRPr="00B07396">
        <w:t xml:space="preserve">steels </w:t>
      </w:r>
      <w:r>
        <w:t xml:space="preserve">shapes </w:t>
      </w:r>
      <w:r w:rsidRPr="00B07396">
        <w:t xml:space="preserve">the backbone for industrial innovations </w:t>
      </w:r>
      <w:r>
        <w:t xml:space="preserve">in manufacturing, </w:t>
      </w:r>
      <w:r w:rsidRPr="00B07396">
        <w:t xml:space="preserve">energy, transportation, </w:t>
      </w:r>
      <w:r>
        <w:t xml:space="preserve">and </w:t>
      </w:r>
      <w:r w:rsidRPr="00B07396">
        <w:t xml:space="preserve">safety. Examples are Fe-Cr steels for </w:t>
      </w:r>
      <w:r>
        <w:t xml:space="preserve">emission-reduced </w:t>
      </w:r>
      <w:r w:rsidRPr="00B07396">
        <w:t xml:space="preserve">turbines; </w:t>
      </w:r>
      <w:r>
        <w:t>weight reduced and ultra</w:t>
      </w:r>
      <w:r w:rsidR="0025197F">
        <w:t>-</w:t>
      </w:r>
      <w:r>
        <w:t>high strength Fe-Mn</w:t>
      </w:r>
      <w:r w:rsidR="00C672C2">
        <w:t>-Al</w:t>
      </w:r>
      <w:r>
        <w:t xml:space="preserve"> </w:t>
      </w:r>
      <w:r w:rsidRPr="00B07396">
        <w:t xml:space="preserve">steels for light-weight and </w:t>
      </w:r>
      <w:r>
        <w:t xml:space="preserve">safe </w:t>
      </w:r>
      <w:r w:rsidRPr="00B07396">
        <w:t xml:space="preserve">mobility; </w:t>
      </w:r>
      <w:r>
        <w:t xml:space="preserve">magnetic Fe-Si </w:t>
      </w:r>
      <w:r w:rsidRPr="00B07396">
        <w:t>steels</w:t>
      </w:r>
      <w:r>
        <w:t xml:space="preserve"> </w:t>
      </w:r>
      <w:r w:rsidRPr="00B07396">
        <w:t xml:space="preserve">for low-loss electrical motors and generators; </w:t>
      </w:r>
      <w:r>
        <w:t xml:space="preserve">or stainless </w:t>
      </w:r>
      <w:r w:rsidRPr="00B07396">
        <w:t>steels for power plants.</w:t>
      </w:r>
      <w:r>
        <w:t xml:space="preserve"> These examples document the necessity of developing improved </w:t>
      </w:r>
      <w:r w:rsidRPr="00B07396">
        <w:t xml:space="preserve">high strength </w:t>
      </w:r>
      <w:r>
        <w:t xml:space="preserve">and yet ductile </w:t>
      </w:r>
      <w:r w:rsidRPr="00B07396">
        <w:t xml:space="preserve">steels. </w:t>
      </w:r>
      <w:r>
        <w:t>Most t</w:t>
      </w:r>
      <w:r w:rsidRPr="00B07396">
        <w:t>raditional hardening mechanisms</w:t>
      </w:r>
      <w:r>
        <w:t>, however,</w:t>
      </w:r>
      <w:r w:rsidRPr="00B07396">
        <w:t xml:space="preserve"> such as</w:t>
      </w:r>
      <w:r>
        <w:t xml:space="preserve"> enabled by </w:t>
      </w:r>
      <w:r w:rsidRPr="00B07396">
        <w:t>solute</w:t>
      </w:r>
      <w:r>
        <w:t>s</w:t>
      </w:r>
      <w:r w:rsidRPr="00B07396">
        <w:t>, dislocation</w:t>
      </w:r>
      <w:r>
        <w:t>s</w:t>
      </w:r>
      <w:r w:rsidRPr="00B07396">
        <w:t>, or precipitat</w:t>
      </w:r>
      <w:r>
        <w:t>es</w:t>
      </w:r>
      <w:r w:rsidRPr="00B07396">
        <w:t xml:space="preserve">, albeit leading to high strength, often </w:t>
      </w:r>
      <w:r>
        <w:t xml:space="preserve">reduce </w:t>
      </w:r>
      <w:r w:rsidRPr="00B07396">
        <w:t>ductility</w:t>
      </w:r>
      <w:r>
        <w:t xml:space="preserve"> rendering</w:t>
      </w:r>
      <w:r w:rsidRPr="00B07396">
        <w:t xml:space="preserve"> the material brittle and susceptible for failure. This phenomenon is </w:t>
      </w:r>
      <w:r>
        <w:t xml:space="preserve">sometimes </w:t>
      </w:r>
      <w:r w:rsidRPr="00B07396">
        <w:t>referred to as the inverse strength-ductility problem</w:t>
      </w:r>
      <w:r>
        <w:t>.</w:t>
      </w:r>
    </w:p>
    <w:p w:rsidR="00B2251B" w:rsidRDefault="00C672C2" w:rsidP="0025197F">
      <w:pPr>
        <w:pStyle w:val="Text"/>
        <w:spacing w:line="240" w:lineRule="auto"/>
        <w:jc w:val="both"/>
      </w:pPr>
      <w:r>
        <w:t>R</w:t>
      </w:r>
      <w:r w:rsidR="00B2251B">
        <w:t xml:space="preserve">eduction the grain size offers a pathway for increasing both, strength and </w:t>
      </w:r>
      <w:r w:rsidR="00B2251B" w:rsidRPr="00E501A9">
        <w:t>toughness</w:t>
      </w:r>
      <w:r w:rsidR="00B2251B">
        <w:t xml:space="preserve">. </w:t>
      </w:r>
      <w:r w:rsidR="00EE0E49">
        <w:t xml:space="preserve">Here </w:t>
      </w:r>
      <w:r w:rsidR="00B2251B">
        <w:t xml:space="preserve">we develop this concept further in that we combine this strategy with the manipulation of individual interfaces by grain boundary segregation and </w:t>
      </w:r>
      <w:r>
        <w:t xml:space="preserve">even </w:t>
      </w:r>
      <w:r w:rsidR="00B2251B">
        <w:t xml:space="preserve">local phase transformation. More specific, we enable grain boundaries in steels not only as barriers against dislocation motion but also as regions where segregation and nanoscale phase transformation </w:t>
      </w:r>
      <w:r w:rsidR="00EE0E49">
        <w:t>occur</w:t>
      </w:r>
      <w:r w:rsidR="00B2251B">
        <w:t>. Such locally transformed regions can act as compliance layers impeding for instance crack penetration among lath martensite lamellae.</w:t>
      </w:r>
    </w:p>
    <w:p w:rsidR="00DA0751" w:rsidRPr="00DA0751" w:rsidRDefault="00DA0751" w:rsidP="00DA0751">
      <w:pPr>
        <w:pStyle w:val="ListParagraph"/>
        <w:numPr>
          <w:ilvl w:val="0"/>
          <w:numId w:val="1"/>
        </w:numPr>
        <w:spacing w:after="160"/>
        <w:ind w:left="0"/>
        <w:rPr>
          <w:lang w:val="en-GB"/>
        </w:rPr>
      </w:pPr>
      <w:r w:rsidRPr="00DA0751">
        <w:rPr>
          <w:lang w:val="en-GB"/>
        </w:rPr>
        <w:t xml:space="preserve">Duarte MJ, </w:t>
      </w:r>
      <w:proofErr w:type="spellStart"/>
      <w:r w:rsidRPr="00DA0751">
        <w:rPr>
          <w:lang w:val="en-GB"/>
        </w:rPr>
        <w:t>Klemm</w:t>
      </w:r>
      <w:proofErr w:type="spellEnd"/>
      <w:r w:rsidRPr="00DA0751">
        <w:rPr>
          <w:lang w:val="en-GB"/>
        </w:rPr>
        <w:t xml:space="preserve"> J, </w:t>
      </w:r>
      <w:proofErr w:type="spellStart"/>
      <w:r w:rsidRPr="00DA0751">
        <w:rPr>
          <w:lang w:val="en-GB"/>
        </w:rPr>
        <w:t>Klemm</w:t>
      </w:r>
      <w:proofErr w:type="spellEnd"/>
      <w:r w:rsidRPr="00DA0751">
        <w:rPr>
          <w:lang w:val="en-GB"/>
        </w:rPr>
        <w:t xml:space="preserve"> SO, </w:t>
      </w:r>
      <w:proofErr w:type="spellStart"/>
      <w:r w:rsidRPr="00DA0751">
        <w:rPr>
          <w:lang w:val="en-GB"/>
        </w:rPr>
        <w:t>Mayrhofer</w:t>
      </w:r>
      <w:proofErr w:type="spellEnd"/>
      <w:r w:rsidRPr="00DA0751">
        <w:rPr>
          <w:lang w:val="en-GB"/>
        </w:rPr>
        <w:t xml:space="preserve"> KJJ, </w:t>
      </w:r>
      <w:proofErr w:type="spellStart"/>
      <w:r w:rsidRPr="00DA0751">
        <w:rPr>
          <w:lang w:val="en-GB"/>
        </w:rPr>
        <w:t>Stratmann</w:t>
      </w:r>
      <w:proofErr w:type="spellEnd"/>
      <w:r w:rsidRPr="00DA0751">
        <w:rPr>
          <w:lang w:val="en-GB"/>
        </w:rPr>
        <w:t xml:space="preserve"> M, Borodin S, Romero AH, </w:t>
      </w:r>
      <w:proofErr w:type="spellStart"/>
      <w:r w:rsidRPr="00DA0751">
        <w:rPr>
          <w:lang w:val="en-GB"/>
        </w:rPr>
        <w:t>Madinehei</w:t>
      </w:r>
      <w:proofErr w:type="spellEnd"/>
      <w:r w:rsidRPr="00DA0751">
        <w:rPr>
          <w:lang w:val="en-GB"/>
        </w:rPr>
        <w:t xml:space="preserve"> M, </w:t>
      </w:r>
      <w:proofErr w:type="spellStart"/>
      <w:r w:rsidRPr="00DA0751">
        <w:rPr>
          <w:lang w:val="en-GB"/>
        </w:rPr>
        <w:t>Crespo</w:t>
      </w:r>
      <w:proofErr w:type="spellEnd"/>
      <w:r w:rsidRPr="00DA0751">
        <w:rPr>
          <w:lang w:val="en-GB"/>
        </w:rPr>
        <w:t xml:space="preserve"> D, Serrano J, </w:t>
      </w:r>
      <w:proofErr w:type="spellStart"/>
      <w:r w:rsidRPr="00DA0751">
        <w:rPr>
          <w:lang w:val="en-GB"/>
        </w:rPr>
        <w:t>Gerstl</w:t>
      </w:r>
      <w:proofErr w:type="spellEnd"/>
      <w:r w:rsidRPr="00DA0751">
        <w:rPr>
          <w:lang w:val="en-GB"/>
        </w:rPr>
        <w:t xml:space="preserve"> SSA, </w:t>
      </w:r>
      <w:proofErr w:type="spellStart"/>
      <w:r w:rsidRPr="00DA0751">
        <w:rPr>
          <w:lang w:val="en-GB"/>
        </w:rPr>
        <w:t>Choi</w:t>
      </w:r>
      <w:proofErr w:type="spellEnd"/>
      <w:r w:rsidRPr="00DA0751">
        <w:rPr>
          <w:lang w:val="en-GB"/>
        </w:rPr>
        <w:t xml:space="preserve"> PP, Raabe D, &amp; Renner FU, II. Element-Resolved Corrosion Analysis of Stainless-Type Glass-Forming Steels. Science 2013; 341: 372-376.</w:t>
      </w:r>
    </w:p>
    <w:p w:rsidR="00DA0751" w:rsidRPr="00DA0751" w:rsidRDefault="00DA0751" w:rsidP="00DA0751">
      <w:pPr>
        <w:pStyle w:val="ListParagraph"/>
        <w:numPr>
          <w:ilvl w:val="0"/>
          <w:numId w:val="1"/>
        </w:numPr>
        <w:spacing w:after="160"/>
        <w:ind w:left="0"/>
        <w:rPr>
          <w:lang w:val="en-GB"/>
        </w:rPr>
      </w:pPr>
      <w:r w:rsidRPr="00DA0751">
        <w:rPr>
          <w:lang w:val="en-GB"/>
        </w:rPr>
        <w:t xml:space="preserve">Raabe D, </w:t>
      </w:r>
      <w:proofErr w:type="spellStart"/>
      <w:r w:rsidRPr="00DA0751">
        <w:rPr>
          <w:lang w:val="en-GB"/>
        </w:rPr>
        <w:t>Sandloebes</w:t>
      </w:r>
      <w:proofErr w:type="spellEnd"/>
      <w:r w:rsidRPr="00DA0751">
        <w:rPr>
          <w:lang w:val="en-GB"/>
        </w:rPr>
        <w:t xml:space="preserve"> S, </w:t>
      </w:r>
      <w:proofErr w:type="spellStart"/>
      <w:r w:rsidRPr="00DA0751">
        <w:rPr>
          <w:lang w:val="en-GB"/>
        </w:rPr>
        <w:t>Millan</w:t>
      </w:r>
      <w:proofErr w:type="spellEnd"/>
      <w:r w:rsidRPr="00DA0751">
        <w:rPr>
          <w:lang w:val="en-GB"/>
        </w:rPr>
        <w:t xml:space="preserve"> J, </w:t>
      </w:r>
      <w:proofErr w:type="spellStart"/>
      <w:r w:rsidRPr="00DA0751">
        <w:rPr>
          <w:lang w:val="en-GB"/>
        </w:rPr>
        <w:t>Ponge</w:t>
      </w:r>
      <w:proofErr w:type="spellEnd"/>
      <w:r w:rsidRPr="00DA0751">
        <w:rPr>
          <w:lang w:val="en-GB"/>
        </w:rPr>
        <w:t xml:space="preserve"> D, </w:t>
      </w:r>
      <w:proofErr w:type="spellStart"/>
      <w:r w:rsidRPr="00DA0751">
        <w:rPr>
          <w:lang w:val="en-GB"/>
        </w:rPr>
        <w:t>Assadi</w:t>
      </w:r>
      <w:proofErr w:type="spellEnd"/>
      <w:r w:rsidRPr="00DA0751">
        <w:rPr>
          <w:lang w:val="en-GB"/>
        </w:rPr>
        <w:t xml:space="preserve"> H, </w:t>
      </w:r>
      <w:proofErr w:type="spellStart"/>
      <w:r w:rsidRPr="00DA0751">
        <w:rPr>
          <w:lang w:val="en-GB"/>
        </w:rPr>
        <w:t>Herbig</w:t>
      </w:r>
      <w:proofErr w:type="spellEnd"/>
      <w:r w:rsidRPr="00DA0751">
        <w:rPr>
          <w:lang w:val="en-GB"/>
        </w:rPr>
        <w:t xml:space="preserve"> M, &amp; </w:t>
      </w:r>
      <w:proofErr w:type="spellStart"/>
      <w:r w:rsidRPr="00DA0751">
        <w:rPr>
          <w:lang w:val="en-GB"/>
        </w:rPr>
        <w:t>Choi</w:t>
      </w:r>
      <w:proofErr w:type="spellEnd"/>
      <w:r w:rsidRPr="00DA0751">
        <w:rPr>
          <w:lang w:val="en-GB"/>
        </w:rPr>
        <w:t xml:space="preserve"> P-P. Segregation engineering enables nanoscale martensite to austenite phase transformation at grain boundaries: A pathway to ductile martensite. </w:t>
      </w:r>
      <w:proofErr w:type="spellStart"/>
      <w:r w:rsidRPr="00DA0751">
        <w:rPr>
          <w:lang w:val="en-GB"/>
        </w:rPr>
        <w:t>Acta</w:t>
      </w:r>
      <w:proofErr w:type="spellEnd"/>
      <w:r w:rsidRPr="00DA0751">
        <w:rPr>
          <w:lang w:val="en-GB"/>
        </w:rPr>
        <w:t xml:space="preserve"> </w:t>
      </w:r>
      <w:proofErr w:type="spellStart"/>
      <w:r w:rsidRPr="00DA0751">
        <w:rPr>
          <w:lang w:val="en-GB"/>
        </w:rPr>
        <w:t>Materialia</w:t>
      </w:r>
      <w:proofErr w:type="spellEnd"/>
      <w:r w:rsidRPr="00DA0751">
        <w:rPr>
          <w:lang w:val="en-GB"/>
        </w:rPr>
        <w:t xml:space="preserve"> 2013; 61: 6132-6152.</w:t>
      </w:r>
    </w:p>
    <w:p w:rsidR="00DA0751" w:rsidRPr="00DA0751" w:rsidRDefault="00DA0751" w:rsidP="00DA0751">
      <w:pPr>
        <w:pStyle w:val="ListParagraph"/>
        <w:numPr>
          <w:ilvl w:val="0"/>
          <w:numId w:val="1"/>
        </w:numPr>
        <w:spacing w:after="160"/>
        <w:ind w:left="0"/>
        <w:rPr>
          <w:lang w:val="en-US"/>
        </w:rPr>
      </w:pPr>
      <w:proofErr w:type="spellStart"/>
      <w:r w:rsidRPr="00DA0751">
        <w:rPr>
          <w:lang w:val="en-GB"/>
        </w:rPr>
        <w:t>Herbig</w:t>
      </w:r>
      <w:proofErr w:type="spellEnd"/>
      <w:r w:rsidR="003A59A0">
        <w:rPr>
          <w:lang w:val="en-GB"/>
        </w:rPr>
        <w:t xml:space="preserve"> M</w:t>
      </w:r>
      <w:r w:rsidRPr="00DA0751">
        <w:rPr>
          <w:lang w:val="en-GB"/>
        </w:rPr>
        <w:t>, Raabe</w:t>
      </w:r>
      <w:r w:rsidR="003A59A0">
        <w:rPr>
          <w:lang w:val="en-GB"/>
        </w:rPr>
        <w:t xml:space="preserve"> D</w:t>
      </w:r>
      <w:r w:rsidRPr="00DA0751">
        <w:rPr>
          <w:lang w:val="en-GB"/>
        </w:rPr>
        <w:t>, Li</w:t>
      </w:r>
      <w:r w:rsidR="003A59A0">
        <w:rPr>
          <w:lang w:val="en-GB"/>
        </w:rPr>
        <w:t xml:space="preserve"> Y</w:t>
      </w:r>
      <w:r w:rsidRPr="00DA0751">
        <w:rPr>
          <w:lang w:val="en-GB"/>
        </w:rPr>
        <w:t xml:space="preserve">, </w:t>
      </w:r>
      <w:proofErr w:type="spellStart"/>
      <w:r w:rsidRPr="00DA0751">
        <w:rPr>
          <w:lang w:val="en-GB"/>
        </w:rPr>
        <w:t>Choi</w:t>
      </w:r>
      <w:proofErr w:type="spellEnd"/>
      <w:r w:rsidR="003A59A0">
        <w:rPr>
          <w:lang w:val="en-GB"/>
        </w:rPr>
        <w:t xml:space="preserve"> P</w:t>
      </w:r>
      <w:r w:rsidRPr="00DA0751">
        <w:rPr>
          <w:lang w:val="en-GB"/>
        </w:rPr>
        <w:t xml:space="preserve">, </w:t>
      </w:r>
      <w:proofErr w:type="spellStart"/>
      <w:r w:rsidRPr="00DA0751">
        <w:rPr>
          <w:lang w:val="en-GB"/>
        </w:rPr>
        <w:t>Zaefferer</w:t>
      </w:r>
      <w:proofErr w:type="spellEnd"/>
      <w:r w:rsidR="003A59A0">
        <w:rPr>
          <w:lang w:val="en-GB"/>
        </w:rPr>
        <w:t xml:space="preserve"> S</w:t>
      </w:r>
      <w:r w:rsidRPr="00DA0751">
        <w:rPr>
          <w:lang w:val="en-GB"/>
        </w:rPr>
        <w:t xml:space="preserve">, </w:t>
      </w:r>
      <w:proofErr w:type="spellStart"/>
      <w:r w:rsidRPr="00DA0751">
        <w:rPr>
          <w:lang w:val="en-GB"/>
        </w:rPr>
        <w:t>Goto</w:t>
      </w:r>
      <w:proofErr w:type="spellEnd"/>
      <w:r w:rsidR="003A59A0">
        <w:rPr>
          <w:lang w:val="en-GB"/>
        </w:rPr>
        <w:t xml:space="preserve"> S</w:t>
      </w:r>
      <w:r w:rsidRPr="00DA0751">
        <w:rPr>
          <w:lang w:val="en-GB"/>
        </w:rPr>
        <w:t>, Atomic-Scale Quantification of Grain Boundary Segregation in Nanocrystalline Material</w:t>
      </w:r>
      <w:r w:rsidR="009871B0">
        <w:rPr>
          <w:lang w:val="en-GB"/>
        </w:rPr>
        <w:t xml:space="preserve">, Phys Rev Letters </w:t>
      </w:r>
      <w:r w:rsidR="009871B0" w:rsidRPr="00DA0751">
        <w:rPr>
          <w:lang w:val="en-GB"/>
        </w:rPr>
        <w:t>112, 126103 (2014)</w:t>
      </w:r>
    </w:p>
    <w:p w:rsidR="00B2251B" w:rsidRPr="002D57E6" w:rsidRDefault="00E501A9" w:rsidP="00C672C2">
      <w:pPr>
        <w:jc w:val="center"/>
        <w:rPr>
          <w:lang w:val="en-US"/>
        </w:rPr>
      </w:pPr>
      <w:r>
        <w:rPr>
          <w:noProof/>
          <w:lang w:eastAsia="de-DE"/>
        </w:rPr>
        <w:drawing>
          <wp:inline distT="0" distB="0" distL="0" distR="0">
            <wp:extent cx="4126307" cy="3168650"/>
            <wp:effectExtent l="19050" t="0" r="754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263" cy="31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251B" w:rsidRPr="002D57E6" w:rsidSect="00143E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530FF"/>
    <w:multiLevelType w:val="hybridMultilevel"/>
    <w:tmpl w:val="D624B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D57E6"/>
    <w:rsid w:val="00042BB5"/>
    <w:rsid w:val="00071E84"/>
    <w:rsid w:val="000E4FB4"/>
    <w:rsid w:val="00143E49"/>
    <w:rsid w:val="001E45BD"/>
    <w:rsid w:val="0025197F"/>
    <w:rsid w:val="002D57E6"/>
    <w:rsid w:val="003A59A0"/>
    <w:rsid w:val="003C7B12"/>
    <w:rsid w:val="004B02C8"/>
    <w:rsid w:val="005F3E5F"/>
    <w:rsid w:val="00615EDD"/>
    <w:rsid w:val="006474CE"/>
    <w:rsid w:val="00710A56"/>
    <w:rsid w:val="00800241"/>
    <w:rsid w:val="009871B0"/>
    <w:rsid w:val="00AC2E37"/>
    <w:rsid w:val="00B2251B"/>
    <w:rsid w:val="00C1799E"/>
    <w:rsid w:val="00C672C2"/>
    <w:rsid w:val="00DA0751"/>
    <w:rsid w:val="00E501A9"/>
    <w:rsid w:val="00EE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uiPriority w:val="99"/>
    <w:rsid w:val="00B2251B"/>
    <w:pPr>
      <w:widowControl w:val="0"/>
      <w:spacing w:line="48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07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uiPriority w:val="99"/>
    <w:rsid w:val="00B2251B"/>
    <w:pPr>
      <w:widowControl w:val="0"/>
      <w:spacing w:line="48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MPIE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Dierk Raabe</dc:creator>
  <cp:lastModifiedBy>d.raabe</cp:lastModifiedBy>
  <cp:revision>2</cp:revision>
  <dcterms:created xsi:type="dcterms:W3CDTF">2014-07-25T07:23:00Z</dcterms:created>
  <dcterms:modified xsi:type="dcterms:W3CDTF">2014-07-25T07:23:00Z</dcterms:modified>
</cp:coreProperties>
</file>