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emf" ContentType="image/x-emf"/>
  <Default Extension="xls" ContentType="application/vnd.ms-excel"/>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Layout w:type="fixed"/>
        <w:tblCellMar>
          <w:left w:w="80" w:type="dxa"/>
          <w:right w:w="80" w:type="dxa"/>
        </w:tblCellMar>
        <w:tblLook w:val="0600" w:firstRow="0" w:lastRow="0" w:firstColumn="0" w:lastColumn="0" w:noHBand="1" w:noVBand="1"/>
      </w:tblPr>
      <w:tblGrid>
        <w:gridCol w:w="6294"/>
        <w:gridCol w:w="3402"/>
      </w:tblGrid>
      <w:tr w:rsidR="008A0583" w:rsidRPr="003813CA" w:rsidTr="007E5C80">
        <w:trPr>
          <w:cantSplit/>
        </w:trPr>
        <w:tc>
          <w:tcPr>
            <w:tcW w:w="6294" w:type="dxa"/>
          </w:tcPr>
          <w:p w:rsidR="008A0583" w:rsidRPr="003813CA" w:rsidRDefault="008A0583" w:rsidP="008A0583">
            <w:pPr>
              <w:pStyle w:val="En-tte"/>
              <w:spacing w:line="160" w:lineRule="atLeast"/>
              <w:ind w:right="154"/>
              <w:rPr>
                <w:rFonts w:ascii="Calibri" w:hAnsi="Calibri"/>
                <w:sz w:val="18"/>
              </w:rPr>
            </w:pPr>
            <w:bookmarkStart w:id="0" w:name="_GoBack"/>
            <w:bookmarkEnd w:id="0"/>
          </w:p>
          <w:p w:rsidR="008A0583" w:rsidRPr="003813CA" w:rsidRDefault="008A0583" w:rsidP="008A0583">
            <w:pPr>
              <w:pStyle w:val="En-tte"/>
              <w:spacing w:before="0" w:line="200" w:lineRule="atLeast"/>
              <w:ind w:right="153"/>
              <w:rPr>
                <w:rFonts w:ascii="Calibri" w:hAnsi="Calibri"/>
                <w:b/>
                <w:sz w:val="16"/>
              </w:rPr>
            </w:pPr>
          </w:p>
          <w:p w:rsidR="008A0583" w:rsidRPr="003813CA" w:rsidRDefault="008A0583" w:rsidP="008A0583">
            <w:pPr>
              <w:pStyle w:val="En-tte"/>
              <w:spacing w:before="0" w:line="200" w:lineRule="atLeast"/>
              <w:ind w:right="153"/>
              <w:rPr>
                <w:rFonts w:ascii="Calibri" w:hAnsi="Calibri"/>
                <w:b/>
                <w:sz w:val="16"/>
              </w:rPr>
            </w:pPr>
          </w:p>
          <w:p w:rsidR="00234CC6" w:rsidRDefault="00234CC6" w:rsidP="00234CC6">
            <w:pPr>
              <w:pStyle w:val="En-tte"/>
              <w:spacing w:line="240" w:lineRule="atLeast"/>
              <w:ind w:right="154"/>
              <w:rPr>
                <w:rFonts w:ascii="Times" w:hAnsi="Times"/>
                <w:sz w:val="12"/>
                <w:lang w:val="fr-FR" w:eastAsia="en-US"/>
              </w:rPr>
            </w:pPr>
            <w:r>
              <w:rPr>
                <w:b/>
                <w:caps/>
                <w:sz w:val="18"/>
                <w:lang w:val="fr-FR"/>
              </w:rPr>
              <w:t>Vice-presidence RESSOURCES et INFRASTRUCTURES</w:t>
            </w:r>
          </w:p>
          <w:p w:rsidR="008A0583" w:rsidRPr="003813CA" w:rsidRDefault="008A0583" w:rsidP="008A0583">
            <w:pPr>
              <w:pStyle w:val="En-tte"/>
              <w:spacing w:before="0"/>
              <w:ind w:right="153"/>
              <w:rPr>
                <w:rFonts w:ascii="Calibri" w:hAnsi="Calibri"/>
                <w:sz w:val="8"/>
                <w:lang w:val="fr-FR"/>
              </w:rPr>
            </w:pPr>
          </w:p>
          <w:p w:rsidR="008A0583" w:rsidRPr="003813CA" w:rsidRDefault="008A0583" w:rsidP="008A0583">
            <w:pPr>
              <w:pStyle w:val="En-tte"/>
              <w:spacing w:before="0" w:line="40" w:lineRule="exact"/>
              <w:ind w:right="153"/>
              <w:rPr>
                <w:rFonts w:ascii="Calibri" w:hAnsi="Calibri"/>
                <w:caps/>
                <w:sz w:val="8"/>
              </w:rPr>
            </w:pPr>
            <w:r w:rsidRPr="003813CA">
              <w:rPr>
                <w:rFonts w:ascii="Calibri" w:hAnsi="Calibri"/>
              </w:rPr>
              <w:object w:dxaOrig="6300" w:dyaOrig="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17.25pt;height:7.5pt" o:ole="">
                  <v:imagedata r:id="rId9" o:title=""/>
                </v:shape>
                <o:OLEObject Type="Embed" ProgID="Word.Picture.8" ShapeID="_x0000_i1025" DrawAspect="Content" ObjectID="_1506521494" r:id="rId10"/>
              </w:object>
            </w:r>
          </w:p>
          <w:p w:rsidR="008A0583" w:rsidRPr="003813CA" w:rsidRDefault="008A0583" w:rsidP="008A0583">
            <w:pPr>
              <w:pStyle w:val="En-tte"/>
              <w:spacing w:before="0" w:line="200" w:lineRule="atLeast"/>
              <w:ind w:right="153"/>
              <w:rPr>
                <w:rFonts w:ascii="Calibri" w:hAnsi="Calibri"/>
                <w:b/>
                <w:sz w:val="18"/>
                <w:lang w:val="fr-FR"/>
              </w:rPr>
            </w:pPr>
            <w:r w:rsidRPr="003813CA">
              <w:rPr>
                <w:rFonts w:ascii="Calibri" w:hAnsi="Calibri"/>
                <w:b/>
                <w:sz w:val="18"/>
                <w:lang w:val="fr-FR"/>
              </w:rPr>
              <w:t>Service Financier</w:t>
            </w:r>
          </w:p>
          <w:tbl>
            <w:tblPr>
              <w:tblW w:w="0" w:type="auto"/>
              <w:tblLayout w:type="fixed"/>
              <w:tblLook w:val="01E0" w:firstRow="1" w:lastRow="1" w:firstColumn="1" w:lastColumn="1" w:noHBand="0" w:noVBand="0"/>
            </w:tblPr>
            <w:tblGrid>
              <w:gridCol w:w="6119"/>
            </w:tblGrid>
            <w:tr w:rsidR="003813CA" w:rsidRPr="003813CA" w:rsidTr="005C208D">
              <w:trPr>
                <w:trHeight w:val="599"/>
              </w:trPr>
              <w:tc>
                <w:tcPr>
                  <w:tcW w:w="6119" w:type="dxa"/>
                </w:tcPr>
                <w:p w:rsidR="003813CA" w:rsidRPr="005C208D" w:rsidRDefault="00BE4183" w:rsidP="005C208D">
                  <w:pPr>
                    <w:pStyle w:val="En-tte"/>
                    <w:spacing w:line="200" w:lineRule="atLeast"/>
                    <w:ind w:right="154"/>
                    <w:rPr>
                      <w:rFonts w:ascii="Calibri" w:hAnsi="Calibri"/>
                      <w:sz w:val="18"/>
                      <w:lang w:val="fr-FR"/>
                    </w:rPr>
                  </w:pPr>
                  <w:hyperlink r:id="rId11" w:history="1">
                    <w:r w:rsidR="003813CA" w:rsidRPr="005C208D">
                      <w:rPr>
                        <w:rStyle w:val="Lienhypertexte"/>
                        <w:rFonts w:ascii="Calibri" w:hAnsi="Calibri"/>
                        <w:sz w:val="18"/>
                        <w:lang w:val="fr-FR"/>
                      </w:rPr>
                      <w:t>martin.schlatter@epfl.ch</w:t>
                    </w:r>
                  </w:hyperlink>
                </w:p>
                <w:p w:rsidR="003813CA" w:rsidRPr="005C208D" w:rsidRDefault="00BE4183" w:rsidP="005C208D">
                  <w:pPr>
                    <w:pStyle w:val="En-tte"/>
                    <w:spacing w:before="60" w:line="200" w:lineRule="atLeast"/>
                    <w:ind w:right="153"/>
                    <w:rPr>
                      <w:rFonts w:ascii="Calibri" w:hAnsi="Calibri"/>
                      <w:caps/>
                      <w:sz w:val="16"/>
                      <w:lang w:val="fr-FR"/>
                    </w:rPr>
                  </w:pPr>
                  <w:hyperlink r:id="rId12" w:history="1">
                    <w:r w:rsidR="003813CA" w:rsidRPr="005C208D">
                      <w:rPr>
                        <w:rStyle w:val="Lienhypertexte"/>
                        <w:rFonts w:ascii="Calibri" w:hAnsi="Calibri"/>
                        <w:sz w:val="18"/>
                        <w:lang w:val="fr-FR"/>
                      </w:rPr>
                      <w:t>bertold.walther@epfl.ch</w:t>
                    </w:r>
                  </w:hyperlink>
                  <w:r w:rsidR="003813CA" w:rsidRPr="005C208D">
                    <w:rPr>
                      <w:rFonts w:ascii="Calibri" w:hAnsi="Calibri"/>
                      <w:sz w:val="18"/>
                      <w:lang w:val="fr-FR"/>
                    </w:rPr>
                    <w:t xml:space="preserve"> </w:t>
                  </w:r>
                </w:p>
              </w:tc>
            </w:tr>
          </w:tbl>
          <w:p w:rsidR="008A0583" w:rsidRPr="003813CA" w:rsidRDefault="008A0583" w:rsidP="008A0583">
            <w:pPr>
              <w:pStyle w:val="En-tte"/>
              <w:spacing w:line="200" w:lineRule="atLeast"/>
              <w:ind w:right="154"/>
              <w:rPr>
                <w:rFonts w:ascii="Calibri" w:hAnsi="Calibri"/>
                <w:sz w:val="8"/>
                <w:lang w:val="fr-FR"/>
              </w:rPr>
            </w:pPr>
          </w:p>
        </w:tc>
        <w:tc>
          <w:tcPr>
            <w:tcW w:w="3402" w:type="dxa"/>
          </w:tcPr>
          <w:p w:rsidR="008A0583" w:rsidRPr="003813CA" w:rsidRDefault="008A0583" w:rsidP="008A0583">
            <w:pPr>
              <w:pStyle w:val="En-tte"/>
              <w:tabs>
                <w:tab w:val="left" w:pos="6280"/>
              </w:tabs>
              <w:ind w:left="100" w:right="-480"/>
              <w:rPr>
                <w:rFonts w:ascii="Calibri" w:hAnsi="Calibri"/>
                <w:sz w:val="8"/>
                <w:lang w:val="fr-FR"/>
              </w:rPr>
            </w:pPr>
          </w:p>
          <w:p w:rsidR="008A0583" w:rsidRPr="003813CA" w:rsidRDefault="009C5D27" w:rsidP="008A0583">
            <w:pPr>
              <w:pStyle w:val="En-tte"/>
              <w:tabs>
                <w:tab w:val="left" w:pos="6280"/>
              </w:tabs>
              <w:ind w:left="-40" w:right="-480"/>
              <w:rPr>
                <w:rFonts w:ascii="Calibri" w:hAnsi="Calibri"/>
                <w:sz w:val="8"/>
                <w:lang w:val="fr-FR"/>
              </w:rPr>
            </w:pPr>
            <w:r>
              <w:rPr>
                <w:noProof/>
                <w:sz w:val="8"/>
                <w:lang w:eastAsia="fr-CH"/>
              </w:rPr>
              <w:drawing>
                <wp:anchor distT="0" distB="0" distL="114300" distR="114300" simplePos="0" relativeHeight="251656192" behindDoc="0" locked="0" layoutInCell="1" allowOverlap="1">
                  <wp:simplePos x="0" y="0"/>
                  <wp:positionH relativeFrom="column">
                    <wp:posOffset>-29210</wp:posOffset>
                  </wp:positionH>
                  <wp:positionV relativeFrom="paragraph">
                    <wp:posOffset>17780</wp:posOffset>
                  </wp:positionV>
                  <wp:extent cx="1971675" cy="952500"/>
                  <wp:effectExtent l="0" t="0" r="9525" b="0"/>
                  <wp:wrapNone/>
                  <wp:docPr id="114" name="Image 3" descr="Logo%20055%20600dpi%20LZ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3" descr="Logo%20055%20600dpi%20LZW"/>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971675" cy="952500"/>
                          </a:xfrm>
                          <a:prstGeom prst="rect">
                            <a:avLst/>
                          </a:prstGeom>
                          <a:noFill/>
                          <a:ln>
                            <a:noFill/>
                          </a:ln>
                        </pic:spPr>
                      </pic:pic>
                    </a:graphicData>
                  </a:graphic>
                </wp:anchor>
              </w:drawing>
            </w:r>
          </w:p>
        </w:tc>
      </w:tr>
    </w:tbl>
    <w:p w:rsidR="00582FE3" w:rsidRDefault="00582FE3">
      <w:pPr>
        <w:rPr>
          <w:sz w:val="28"/>
          <w:lang w:val="fr-FR"/>
        </w:rPr>
      </w:pPr>
    </w:p>
    <w:p w:rsidR="00132C7D" w:rsidRPr="00132C7D" w:rsidRDefault="00582FE3" w:rsidP="00132C7D">
      <w:pPr>
        <w:pStyle w:val="Titre"/>
        <w:jc w:val="center"/>
        <w:rPr>
          <w:rFonts w:ascii="Calibri" w:hAnsi="Calibri"/>
          <w:color w:val="auto"/>
          <w:kern w:val="0"/>
          <w:lang w:val="fr-CH"/>
        </w:rPr>
      </w:pPr>
      <w:r w:rsidRPr="00823859">
        <w:rPr>
          <w:rFonts w:ascii="Calibri" w:hAnsi="Calibri"/>
          <w:color w:val="auto"/>
          <w:kern w:val="0"/>
        </w:rPr>
        <w:t>Direct</w:t>
      </w:r>
      <w:r w:rsidR="00E25330" w:rsidRPr="00823859">
        <w:rPr>
          <w:rFonts w:ascii="Calibri" w:hAnsi="Calibri"/>
          <w:color w:val="auto"/>
          <w:kern w:val="0"/>
        </w:rPr>
        <w:t>iv</w:t>
      </w:r>
      <w:r w:rsidR="00285494" w:rsidRPr="00823859">
        <w:rPr>
          <w:rFonts w:ascii="Calibri" w:hAnsi="Calibri"/>
          <w:color w:val="auto"/>
          <w:kern w:val="0"/>
        </w:rPr>
        <w:t xml:space="preserve">es de </w:t>
      </w:r>
      <w:r w:rsidR="002C1337" w:rsidRPr="00823859">
        <w:rPr>
          <w:rFonts w:ascii="Calibri" w:hAnsi="Calibri"/>
          <w:color w:val="auto"/>
          <w:kern w:val="0"/>
        </w:rPr>
        <w:t>b</w:t>
      </w:r>
      <w:r w:rsidR="00502D51">
        <w:rPr>
          <w:rFonts w:ascii="Calibri" w:hAnsi="Calibri"/>
          <w:color w:val="auto"/>
          <w:kern w:val="0"/>
        </w:rPr>
        <w:t>ouclement au 31.12.201</w:t>
      </w:r>
      <w:r w:rsidR="00132C7D">
        <w:rPr>
          <w:rFonts w:ascii="Calibri" w:hAnsi="Calibri"/>
          <w:color w:val="auto"/>
          <w:kern w:val="0"/>
          <w:lang w:val="fr-CH"/>
        </w:rPr>
        <w:t>5</w:t>
      </w:r>
    </w:p>
    <w:p w:rsidR="001B0E2E" w:rsidRDefault="001B0E2E" w:rsidP="00D514AD">
      <w:pPr>
        <w:rPr>
          <w:rFonts w:ascii="Calibri" w:hAnsi="Calibri"/>
        </w:rPr>
      </w:pPr>
    </w:p>
    <w:sdt>
      <w:sdtPr>
        <w:rPr>
          <w:rFonts w:ascii="Arial" w:eastAsia="Times New Roman" w:hAnsi="Arial" w:cs="Times New Roman"/>
          <w:b w:val="0"/>
          <w:bCs w:val="0"/>
          <w:color w:val="auto"/>
          <w:sz w:val="22"/>
          <w:szCs w:val="20"/>
          <w:lang w:val="fr-FR" w:eastAsia="fr-FR"/>
        </w:rPr>
        <w:id w:val="-2075197893"/>
        <w:docPartObj>
          <w:docPartGallery w:val="Table of Contents"/>
          <w:docPartUnique/>
        </w:docPartObj>
      </w:sdtPr>
      <w:sdtEndPr/>
      <w:sdtContent>
        <w:p w:rsidR="00A87238" w:rsidRDefault="00A87238">
          <w:pPr>
            <w:pStyle w:val="En-ttedetabledesmatires"/>
          </w:pPr>
          <w:r>
            <w:rPr>
              <w:lang w:val="fr-FR"/>
            </w:rPr>
            <w:t>Table des matières</w:t>
          </w:r>
        </w:p>
        <w:p w:rsidR="00506A9B" w:rsidRDefault="00A87238">
          <w:pPr>
            <w:pStyle w:val="TM1"/>
            <w:tabs>
              <w:tab w:val="left" w:pos="440"/>
              <w:tab w:val="right" w:leader="dot" w:pos="9346"/>
            </w:tabs>
            <w:rPr>
              <w:rFonts w:asciiTheme="minorHAnsi" w:eastAsiaTheme="minorEastAsia" w:hAnsiTheme="minorHAnsi" w:cstheme="minorBidi"/>
              <w:noProof/>
              <w:szCs w:val="22"/>
              <w:lang w:eastAsia="fr-CH"/>
            </w:rPr>
          </w:pPr>
          <w:r>
            <w:fldChar w:fldCharType="begin"/>
          </w:r>
          <w:r>
            <w:instrText xml:space="preserve"> TOC \o "1-3" \h \z \u </w:instrText>
          </w:r>
          <w:r>
            <w:fldChar w:fldCharType="separate"/>
          </w:r>
          <w:hyperlink w:anchor="_Toc431801362" w:history="1">
            <w:r w:rsidR="00506A9B" w:rsidRPr="005A5DB6">
              <w:rPr>
                <w:rStyle w:val="Lienhypertexte"/>
                <w:rFonts w:ascii="Calibri" w:hAnsi="Calibri"/>
                <w:noProof/>
              </w:rPr>
              <w:t>1.</w:t>
            </w:r>
            <w:r w:rsidR="00506A9B">
              <w:rPr>
                <w:rFonts w:asciiTheme="minorHAnsi" w:eastAsiaTheme="minorEastAsia" w:hAnsiTheme="minorHAnsi" w:cstheme="minorBidi"/>
                <w:noProof/>
                <w:szCs w:val="22"/>
                <w:lang w:eastAsia="fr-CH"/>
              </w:rPr>
              <w:tab/>
            </w:r>
            <w:r w:rsidR="00506A9B" w:rsidRPr="005A5DB6">
              <w:rPr>
                <w:rStyle w:val="Lienhypertexte"/>
                <w:rFonts w:ascii="Calibri" w:hAnsi="Calibri"/>
                <w:noProof/>
              </w:rPr>
              <w:t>Introduction</w:t>
            </w:r>
            <w:r w:rsidR="00506A9B">
              <w:rPr>
                <w:noProof/>
                <w:webHidden/>
              </w:rPr>
              <w:tab/>
            </w:r>
            <w:r w:rsidR="00506A9B">
              <w:rPr>
                <w:noProof/>
                <w:webHidden/>
              </w:rPr>
              <w:fldChar w:fldCharType="begin"/>
            </w:r>
            <w:r w:rsidR="00506A9B">
              <w:rPr>
                <w:noProof/>
                <w:webHidden/>
              </w:rPr>
              <w:instrText xml:space="preserve"> PAGEREF _Toc431801362 \h </w:instrText>
            </w:r>
            <w:r w:rsidR="00506A9B">
              <w:rPr>
                <w:noProof/>
                <w:webHidden/>
              </w:rPr>
            </w:r>
            <w:r w:rsidR="00506A9B">
              <w:rPr>
                <w:noProof/>
                <w:webHidden/>
              </w:rPr>
              <w:fldChar w:fldCharType="separate"/>
            </w:r>
            <w:r w:rsidR="00E06D30">
              <w:rPr>
                <w:noProof/>
                <w:webHidden/>
              </w:rPr>
              <w:t>2</w:t>
            </w:r>
            <w:r w:rsidR="00506A9B">
              <w:rPr>
                <w:noProof/>
                <w:webHidden/>
              </w:rPr>
              <w:fldChar w:fldCharType="end"/>
            </w:r>
          </w:hyperlink>
        </w:p>
        <w:p w:rsidR="00506A9B" w:rsidRDefault="00BE4183">
          <w:pPr>
            <w:pStyle w:val="TM1"/>
            <w:tabs>
              <w:tab w:val="left" w:pos="440"/>
              <w:tab w:val="right" w:leader="dot" w:pos="9346"/>
            </w:tabs>
            <w:rPr>
              <w:rFonts w:asciiTheme="minorHAnsi" w:eastAsiaTheme="minorEastAsia" w:hAnsiTheme="minorHAnsi" w:cstheme="minorBidi"/>
              <w:noProof/>
              <w:szCs w:val="22"/>
              <w:lang w:eastAsia="fr-CH"/>
            </w:rPr>
          </w:pPr>
          <w:hyperlink w:anchor="_Toc431801363" w:history="1">
            <w:r w:rsidR="00506A9B" w:rsidRPr="005A5DB6">
              <w:rPr>
                <w:rStyle w:val="Lienhypertexte"/>
                <w:rFonts w:ascii="Calibri" w:hAnsi="Calibri"/>
                <w:noProof/>
              </w:rPr>
              <w:t>2.</w:t>
            </w:r>
            <w:r w:rsidR="00506A9B">
              <w:rPr>
                <w:rFonts w:asciiTheme="minorHAnsi" w:eastAsiaTheme="minorEastAsia" w:hAnsiTheme="minorHAnsi" w:cstheme="minorBidi"/>
                <w:noProof/>
                <w:szCs w:val="22"/>
                <w:lang w:eastAsia="fr-CH"/>
              </w:rPr>
              <w:tab/>
            </w:r>
            <w:r w:rsidR="00506A9B" w:rsidRPr="005A5DB6">
              <w:rPr>
                <w:rStyle w:val="Lienhypertexte"/>
                <w:rFonts w:ascii="Calibri" w:hAnsi="Calibri"/>
                <w:noProof/>
              </w:rPr>
              <w:t>Notions comptables</w:t>
            </w:r>
            <w:r w:rsidR="00506A9B">
              <w:rPr>
                <w:noProof/>
                <w:webHidden/>
              </w:rPr>
              <w:tab/>
            </w:r>
            <w:r w:rsidR="00506A9B">
              <w:rPr>
                <w:noProof/>
                <w:webHidden/>
              </w:rPr>
              <w:fldChar w:fldCharType="begin"/>
            </w:r>
            <w:r w:rsidR="00506A9B">
              <w:rPr>
                <w:noProof/>
                <w:webHidden/>
              </w:rPr>
              <w:instrText xml:space="preserve"> PAGEREF _Toc431801363 \h </w:instrText>
            </w:r>
            <w:r w:rsidR="00506A9B">
              <w:rPr>
                <w:noProof/>
                <w:webHidden/>
              </w:rPr>
            </w:r>
            <w:r w:rsidR="00506A9B">
              <w:rPr>
                <w:noProof/>
                <w:webHidden/>
              </w:rPr>
              <w:fldChar w:fldCharType="separate"/>
            </w:r>
            <w:r w:rsidR="00E06D30">
              <w:rPr>
                <w:noProof/>
                <w:webHidden/>
              </w:rPr>
              <w:t>2</w:t>
            </w:r>
            <w:r w:rsidR="00506A9B">
              <w:rPr>
                <w:noProof/>
                <w:webHidden/>
              </w:rPr>
              <w:fldChar w:fldCharType="end"/>
            </w:r>
          </w:hyperlink>
        </w:p>
        <w:p w:rsidR="00506A9B" w:rsidRDefault="00BE4183">
          <w:pPr>
            <w:pStyle w:val="TM1"/>
            <w:tabs>
              <w:tab w:val="left" w:pos="440"/>
              <w:tab w:val="right" w:leader="dot" w:pos="9346"/>
            </w:tabs>
            <w:rPr>
              <w:rFonts w:asciiTheme="minorHAnsi" w:eastAsiaTheme="minorEastAsia" w:hAnsiTheme="minorHAnsi" w:cstheme="minorBidi"/>
              <w:noProof/>
              <w:szCs w:val="22"/>
              <w:lang w:eastAsia="fr-CH"/>
            </w:rPr>
          </w:pPr>
          <w:hyperlink w:anchor="_Toc431801364" w:history="1">
            <w:r w:rsidR="00506A9B" w:rsidRPr="005A5DB6">
              <w:rPr>
                <w:rStyle w:val="Lienhypertexte"/>
                <w:rFonts w:ascii="Calibri" w:hAnsi="Calibri"/>
                <w:noProof/>
              </w:rPr>
              <w:t>3.</w:t>
            </w:r>
            <w:r w:rsidR="00506A9B">
              <w:rPr>
                <w:rFonts w:asciiTheme="minorHAnsi" w:eastAsiaTheme="minorEastAsia" w:hAnsiTheme="minorHAnsi" w:cstheme="minorBidi"/>
                <w:noProof/>
                <w:szCs w:val="22"/>
                <w:lang w:eastAsia="fr-CH"/>
              </w:rPr>
              <w:tab/>
            </w:r>
            <w:r w:rsidR="00506A9B" w:rsidRPr="005A5DB6">
              <w:rPr>
                <w:rStyle w:val="Lienhypertexte"/>
                <w:rFonts w:ascii="Calibri" w:hAnsi="Calibri"/>
                <w:noProof/>
              </w:rPr>
              <w:t>Échéances</w:t>
            </w:r>
            <w:r w:rsidR="00506A9B">
              <w:rPr>
                <w:noProof/>
                <w:webHidden/>
              </w:rPr>
              <w:tab/>
            </w:r>
            <w:r w:rsidR="00506A9B">
              <w:rPr>
                <w:noProof/>
                <w:webHidden/>
              </w:rPr>
              <w:fldChar w:fldCharType="begin"/>
            </w:r>
            <w:r w:rsidR="00506A9B">
              <w:rPr>
                <w:noProof/>
                <w:webHidden/>
              </w:rPr>
              <w:instrText xml:space="preserve"> PAGEREF _Toc431801364 \h </w:instrText>
            </w:r>
            <w:r w:rsidR="00506A9B">
              <w:rPr>
                <w:noProof/>
                <w:webHidden/>
              </w:rPr>
            </w:r>
            <w:r w:rsidR="00506A9B">
              <w:rPr>
                <w:noProof/>
                <w:webHidden/>
              </w:rPr>
              <w:fldChar w:fldCharType="separate"/>
            </w:r>
            <w:r w:rsidR="00E06D30">
              <w:rPr>
                <w:noProof/>
                <w:webHidden/>
              </w:rPr>
              <w:t>2</w:t>
            </w:r>
            <w:r w:rsidR="00506A9B">
              <w:rPr>
                <w:noProof/>
                <w:webHidden/>
              </w:rPr>
              <w:fldChar w:fldCharType="end"/>
            </w:r>
          </w:hyperlink>
        </w:p>
        <w:p w:rsidR="00506A9B" w:rsidRDefault="00BE4183">
          <w:pPr>
            <w:pStyle w:val="TM1"/>
            <w:tabs>
              <w:tab w:val="left" w:pos="440"/>
              <w:tab w:val="right" w:leader="dot" w:pos="9346"/>
            </w:tabs>
            <w:rPr>
              <w:rFonts w:asciiTheme="minorHAnsi" w:eastAsiaTheme="minorEastAsia" w:hAnsiTheme="minorHAnsi" w:cstheme="minorBidi"/>
              <w:noProof/>
              <w:szCs w:val="22"/>
              <w:lang w:eastAsia="fr-CH"/>
            </w:rPr>
          </w:pPr>
          <w:hyperlink w:anchor="_Toc431801365" w:history="1">
            <w:r w:rsidR="00506A9B" w:rsidRPr="005A5DB6">
              <w:rPr>
                <w:rStyle w:val="Lienhypertexte"/>
                <w:rFonts w:ascii="Calibri" w:hAnsi="Calibri"/>
                <w:noProof/>
              </w:rPr>
              <w:t>4.</w:t>
            </w:r>
            <w:r w:rsidR="00506A9B">
              <w:rPr>
                <w:rFonts w:asciiTheme="minorHAnsi" w:eastAsiaTheme="minorEastAsia" w:hAnsiTheme="minorHAnsi" w:cstheme="minorBidi"/>
                <w:noProof/>
                <w:szCs w:val="22"/>
                <w:lang w:eastAsia="fr-CH"/>
              </w:rPr>
              <w:tab/>
            </w:r>
            <w:r w:rsidR="00506A9B" w:rsidRPr="005A5DB6">
              <w:rPr>
                <w:rStyle w:val="Lienhypertexte"/>
                <w:rFonts w:ascii="Calibri" w:hAnsi="Calibri"/>
                <w:noProof/>
              </w:rPr>
              <w:t>Factures fournisseurs et prestations des fournisseurs non encore facturées (passifs transitoires)</w:t>
            </w:r>
            <w:r w:rsidR="00506A9B">
              <w:rPr>
                <w:noProof/>
                <w:webHidden/>
              </w:rPr>
              <w:tab/>
            </w:r>
            <w:r w:rsidR="00506A9B">
              <w:rPr>
                <w:noProof/>
                <w:webHidden/>
              </w:rPr>
              <w:fldChar w:fldCharType="begin"/>
            </w:r>
            <w:r w:rsidR="00506A9B">
              <w:rPr>
                <w:noProof/>
                <w:webHidden/>
              </w:rPr>
              <w:instrText xml:space="preserve"> PAGEREF _Toc431801365 \h </w:instrText>
            </w:r>
            <w:r w:rsidR="00506A9B">
              <w:rPr>
                <w:noProof/>
                <w:webHidden/>
              </w:rPr>
            </w:r>
            <w:r w:rsidR="00506A9B">
              <w:rPr>
                <w:noProof/>
                <w:webHidden/>
              </w:rPr>
              <w:fldChar w:fldCharType="separate"/>
            </w:r>
            <w:r w:rsidR="00E06D30">
              <w:rPr>
                <w:noProof/>
                <w:webHidden/>
              </w:rPr>
              <w:t>3</w:t>
            </w:r>
            <w:r w:rsidR="00506A9B">
              <w:rPr>
                <w:noProof/>
                <w:webHidden/>
              </w:rPr>
              <w:fldChar w:fldCharType="end"/>
            </w:r>
          </w:hyperlink>
        </w:p>
        <w:p w:rsidR="00506A9B" w:rsidRDefault="00BE4183">
          <w:pPr>
            <w:pStyle w:val="TM2"/>
            <w:tabs>
              <w:tab w:val="left" w:pos="880"/>
              <w:tab w:val="right" w:leader="dot" w:pos="9346"/>
            </w:tabs>
            <w:rPr>
              <w:rFonts w:asciiTheme="minorHAnsi" w:eastAsiaTheme="minorEastAsia" w:hAnsiTheme="minorHAnsi" w:cstheme="minorBidi"/>
              <w:noProof/>
              <w:szCs w:val="22"/>
              <w:lang w:eastAsia="fr-CH"/>
            </w:rPr>
          </w:pPr>
          <w:hyperlink w:anchor="_Toc431801366" w:history="1">
            <w:r w:rsidR="00506A9B" w:rsidRPr="005A5DB6">
              <w:rPr>
                <w:rStyle w:val="Lienhypertexte"/>
                <w:rFonts w:ascii="Calibri" w:hAnsi="Calibri"/>
                <w:noProof/>
              </w:rPr>
              <w:t>4.1.</w:t>
            </w:r>
            <w:r w:rsidR="00506A9B">
              <w:rPr>
                <w:rFonts w:asciiTheme="minorHAnsi" w:eastAsiaTheme="minorEastAsia" w:hAnsiTheme="minorHAnsi" w:cstheme="minorBidi"/>
                <w:noProof/>
                <w:szCs w:val="22"/>
                <w:lang w:eastAsia="fr-CH"/>
              </w:rPr>
              <w:tab/>
            </w:r>
            <w:r w:rsidR="00506A9B" w:rsidRPr="005A5DB6">
              <w:rPr>
                <w:rStyle w:val="Lienhypertexte"/>
                <w:rFonts w:ascii="Calibri" w:hAnsi="Calibri"/>
                <w:noProof/>
              </w:rPr>
              <w:t>Factures fournisseurs</w:t>
            </w:r>
            <w:r w:rsidR="00506A9B">
              <w:rPr>
                <w:noProof/>
                <w:webHidden/>
              </w:rPr>
              <w:tab/>
            </w:r>
            <w:r w:rsidR="00506A9B">
              <w:rPr>
                <w:noProof/>
                <w:webHidden/>
              </w:rPr>
              <w:fldChar w:fldCharType="begin"/>
            </w:r>
            <w:r w:rsidR="00506A9B">
              <w:rPr>
                <w:noProof/>
                <w:webHidden/>
              </w:rPr>
              <w:instrText xml:space="preserve"> PAGEREF _Toc431801366 \h </w:instrText>
            </w:r>
            <w:r w:rsidR="00506A9B">
              <w:rPr>
                <w:noProof/>
                <w:webHidden/>
              </w:rPr>
            </w:r>
            <w:r w:rsidR="00506A9B">
              <w:rPr>
                <w:noProof/>
                <w:webHidden/>
              </w:rPr>
              <w:fldChar w:fldCharType="separate"/>
            </w:r>
            <w:r w:rsidR="00E06D30">
              <w:rPr>
                <w:noProof/>
                <w:webHidden/>
              </w:rPr>
              <w:t>3</w:t>
            </w:r>
            <w:r w:rsidR="00506A9B">
              <w:rPr>
                <w:noProof/>
                <w:webHidden/>
              </w:rPr>
              <w:fldChar w:fldCharType="end"/>
            </w:r>
          </w:hyperlink>
        </w:p>
        <w:p w:rsidR="00506A9B" w:rsidRDefault="00BE4183">
          <w:pPr>
            <w:pStyle w:val="TM2"/>
            <w:tabs>
              <w:tab w:val="left" w:pos="880"/>
              <w:tab w:val="right" w:leader="dot" w:pos="9346"/>
            </w:tabs>
            <w:rPr>
              <w:rFonts w:asciiTheme="minorHAnsi" w:eastAsiaTheme="minorEastAsia" w:hAnsiTheme="minorHAnsi" w:cstheme="minorBidi"/>
              <w:noProof/>
              <w:szCs w:val="22"/>
              <w:lang w:eastAsia="fr-CH"/>
            </w:rPr>
          </w:pPr>
          <w:hyperlink w:anchor="_Toc431801367" w:history="1">
            <w:r w:rsidR="00506A9B" w:rsidRPr="005A5DB6">
              <w:rPr>
                <w:rStyle w:val="Lienhypertexte"/>
                <w:rFonts w:ascii="Calibri" w:hAnsi="Calibri"/>
                <w:noProof/>
              </w:rPr>
              <w:t>4.2.</w:t>
            </w:r>
            <w:r w:rsidR="00506A9B">
              <w:rPr>
                <w:rFonts w:asciiTheme="minorHAnsi" w:eastAsiaTheme="minorEastAsia" w:hAnsiTheme="minorHAnsi" w:cstheme="minorBidi"/>
                <w:noProof/>
                <w:szCs w:val="22"/>
                <w:lang w:eastAsia="fr-CH"/>
              </w:rPr>
              <w:tab/>
            </w:r>
            <w:r w:rsidR="00506A9B" w:rsidRPr="005A5DB6">
              <w:rPr>
                <w:rStyle w:val="Lienhypertexte"/>
                <w:rFonts w:ascii="Calibri" w:hAnsi="Calibri"/>
                <w:noProof/>
              </w:rPr>
              <w:t>Passifs transitoires (attention, nouveau seuil : montants &gt; CHF 10’000.- par prestation)</w:t>
            </w:r>
            <w:r w:rsidR="00506A9B">
              <w:rPr>
                <w:noProof/>
                <w:webHidden/>
              </w:rPr>
              <w:tab/>
            </w:r>
            <w:r w:rsidR="00506A9B">
              <w:rPr>
                <w:noProof/>
                <w:webHidden/>
              </w:rPr>
              <w:fldChar w:fldCharType="begin"/>
            </w:r>
            <w:r w:rsidR="00506A9B">
              <w:rPr>
                <w:noProof/>
                <w:webHidden/>
              </w:rPr>
              <w:instrText xml:space="preserve"> PAGEREF _Toc431801367 \h </w:instrText>
            </w:r>
            <w:r w:rsidR="00506A9B">
              <w:rPr>
                <w:noProof/>
                <w:webHidden/>
              </w:rPr>
            </w:r>
            <w:r w:rsidR="00506A9B">
              <w:rPr>
                <w:noProof/>
                <w:webHidden/>
              </w:rPr>
              <w:fldChar w:fldCharType="separate"/>
            </w:r>
            <w:r w:rsidR="00E06D30">
              <w:rPr>
                <w:noProof/>
                <w:webHidden/>
              </w:rPr>
              <w:t>4</w:t>
            </w:r>
            <w:r w:rsidR="00506A9B">
              <w:rPr>
                <w:noProof/>
                <w:webHidden/>
              </w:rPr>
              <w:fldChar w:fldCharType="end"/>
            </w:r>
          </w:hyperlink>
        </w:p>
        <w:p w:rsidR="00506A9B" w:rsidRDefault="00BE4183">
          <w:pPr>
            <w:pStyle w:val="TM3"/>
            <w:rPr>
              <w:rFonts w:eastAsiaTheme="minorEastAsia" w:cstheme="minorBidi"/>
              <w:szCs w:val="22"/>
              <w:lang w:eastAsia="fr-CH"/>
            </w:rPr>
          </w:pPr>
          <w:hyperlink w:anchor="_Toc431801368" w:history="1">
            <w:r w:rsidR="00506A9B" w:rsidRPr="005A5DB6">
              <w:rPr>
                <w:rStyle w:val="Lienhypertexte"/>
              </w:rPr>
              <w:t>4.2.1</w:t>
            </w:r>
            <w:r w:rsidR="00506A9B">
              <w:rPr>
                <w:rFonts w:eastAsiaTheme="minorEastAsia" w:cstheme="minorBidi"/>
                <w:szCs w:val="22"/>
                <w:lang w:eastAsia="fr-CH"/>
              </w:rPr>
              <w:tab/>
            </w:r>
            <w:r w:rsidR="00506A9B" w:rsidRPr="005A5DB6">
              <w:rPr>
                <w:rStyle w:val="Lienhypertexte"/>
              </w:rPr>
              <w:t>Gestion des passifs transitoires issus du système E-buying (EBP/SRM)</w:t>
            </w:r>
            <w:r w:rsidR="00506A9B">
              <w:rPr>
                <w:webHidden/>
              </w:rPr>
              <w:tab/>
            </w:r>
            <w:r w:rsidR="00506A9B">
              <w:rPr>
                <w:webHidden/>
              </w:rPr>
              <w:fldChar w:fldCharType="begin"/>
            </w:r>
            <w:r w:rsidR="00506A9B">
              <w:rPr>
                <w:webHidden/>
              </w:rPr>
              <w:instrText xml:space="preserve"> PAGEREF _Toc431801368 \h </w:instrText>
            </w:r>
            <w:r w:rsidR="00506A9B">
              <w:rPr>
                <w:webHidden/>
              </w:rPr>
            </w:r>
            <w:r w:rsidR="00506A9B">
              <w:rPr>
                <w:webHidden/>
              </w:rPr>
              <w:fldChar w:fldCharType="separate"/>
            </w:r>
            <w:r w:rsidR="00E06D30">
              <w:rPr>
                <w:webHidden/>
              </w:rPr>
              <w:t>5</w:t>
            </w:r>
            <w:r w:rsidR="00506A9B">
              <w:rPr>
                <w:webHidden/>
              </w:rPr>
              <w:fldChar w:fldCharType="end"/>
            </w:r>
          </w:hyperlink>
        </w:p>
        <w:p w:rsidR="00506A9B" w:rsidRDefault="00BE4183">
          <w:pPr>
            <w:pStyle w:val="TM3"/>
            <w:rPr>
              <w:rFonts w:eastAsiaTheme="minorEastAsia" w:cstheme="minorBidi"/>
              <w:szCs w:val="22"/>
              <w:lang w:eastAsia="fr-CH"/>
            </w:rPr>
          </w:pPr>
          <w:hyperlink w:anchor="_Toc431801370" w:history="1">
            <w:r w:rsidR="00506A9B" w:rsidRPr="005A5DB6">
              <w:rPr>
                <w:rStyle w:val="Lienhypertexte"/>
              </w:rPr>
              <w:t>4.2.2</w:t>
            </w:r>
            <w:r w:rsidR="00506A9B">
              <w:rPr>
                <w:rFonts w:eastAsiaTheme="minorEastAsia" w:cstheme="minorBidi"/>
                <w:szCs w:val="22"/>
                <w:lang w:eastAsia="fr-CH"/>
              </w:rPr>
              <w:tab/>
            </w:r>
            <w:r w:rsidR="00506A9B" w:rsidRPr="005A5DB6">
              <w:rPr>
                <w:rStyle w:val="Lienhypertexte"/>
              </w:rPr>
              <w:t>Gestion des engagements</w:t>
            </w:r>
            <w:r w:rsidR="00506A9B">
              <w:rPr>
                <w:webHidden/>
              </w:rPr>
              <w:tab/>
            </w:r>
            <w:r w:rsidR="00506A9B">
              <w:rPr>
                <w:webHidden/>
              </w:rPr>
              <w:fldChar w:fldCharType="begin"/>
            </w:r>
            <w:r w:rsidR="00506A9B">
              <w:rPr>
                <w:webHidden/>
              </w:rPr>
              <w:instrText xml:space="preserve"> PAGEREF _Toc431801370 \h </w:instrText>
            </w:r>
            <w:r w:rsidR="00506A9B">
              <w:rPr>
                <w:webHidden/>
              </w:rPr>
            </w:r>
            <w:r w:rsidR="00506A9B">
              <w:rPr>
                <w:webHidden/>
              </w:rPr>
              <w:fldChar w:fldCharType="separate"/>
            </w:r>
            <w:r w:rsidR="00E06D30">
              <w:rPr>
                <w:webHidden/>
              </w:rPr>
              <w:t>8</w:t>
            </w:r>
            <w:r w:rsidR="00506A9B">
              <w:rPr>
                <w:webHidden/>
              </w:rPr>
              <w:fldChar w:fldCharType="end"/>
            </w:r>
          </w:hyperlink>
        </w:p>
        <w:p w:rsidR="00506A9B" w:rsidRDefault="00BE4183">
          <w:pPr>
            <w:pStyle w:val="TM1"/>
            <w:tabs>
              <w:tab w:val="left" w:pos="440"/>
              <w:tab w:val="right" w:leader="dot" w:pos="9346"/>
            </w:tabs>
            <w:rPr>
              <w:rFonts w:asciiTheme="minorHAnsi" w:eastAsiaTheme="minorEastAsia" w:hAnsiTheme="minorHAnsi" w:cstheme="minorBidi"/>
              <w:noProof/>
              <w:szCs w:val="22"/>
              <w:lang w:eastAsia="fr-CH"/>
            </w:rPr>
          </w:pPr>
          <w:hyperlink w:anchor="_Toc431801371" w:history="1">
            <w:r w:rsidR="00506A9B" w:rsidRPr="005A5DB6">
              <w:rPr>
                <w:rStyle w:val="Lienhypertexte"/>
                <w:rFonts w:ascii="Calibri" w:hAnsi="Calibri"/>
                <w:noProof/>
              </w:rPr>
              <w:t>5.</w:t>
            </w:r>
            <w:r w:rsidR="00506A9B">
              <w:rPr>
                <w:rFonts w:asciiTheme="minorHAnsi" w:eastAsiaTheme="minorEastAsia" w:hAnsiTheme="minorHAnsi" w:cstheme="minorBidi"/>
                <w:noProof/>
                <w:szCs w:val="22"/>
                <w:lang w:eastAsia="fr-CH"/>
              </w:rPr>
              <w:tab/>
            </w:r>
            <w:r w:rsidR="00506A9B" w:rsidRPr="005A5DB6">
              <w:rPr>
                <w:rStyle w:val="Lienhypertexte"/>
                <w:rFonts w:ascii="Calibri" w:hAnsi="Calibri"/>
                <w:noProof/>
              </w:rPr>
              <w:t>Factures débiteurs et prestations non encore facturées à nos clients (actifs transitoires, attention nouveau seuil : montants &gt; CHF 10’000.- par prestation)</w:t>
            </w:r>
            <w:r w:rsidR="00506A9B">
              <w:rPr>
                <w:noProof/>
                <w:webHidden/>
              </w:rPr>
              <w:tab/>
            </w:r>
            <w:r w:rsidR="00506A9B">
              <w:rPr>
                <w:noProof/>
                <w:webHidden/>
              </w:rPr>
              <w:fldChar w:fldCharType="begin"/>
            </w:r>
            <w:r w:rsidR="00506A9B">
              <w:rPr>
                <w:noProof/>
                <w:webHidden/>
              </w:rPr>
              <w:instrText xml:space="preserve"> PAGEREF _Toc431801371 \h </w:instrText>
            </w:r>
            <w:r w:rsidR="00506A9B">
              <w:rPr>
                <w:noProof/>
                <w:webHidden/>
              </w:rPr>
            </w:r>
            <w:r w:rsidR="00506A9B">
              <w:rPr>
                <w:noProof/>
                <w:webHidden/>
              </w:rPr>
              <w:fldChar w:fldCharType="separate"/>
            </w:r>
            <w:r w:rsidR="00E06D30">
              <w:rPr>
                <w:noProof/>
                <w:webHidden/>
              </w:rPr>
              <w:t>8</w:t>
            </w:r>
            <w:r w:rsidR="00506A9B">
              <w:rPr>
                <w:noProof/>
                <w:webHidden/>
              </w:rPr>
              <w:fldChar w:fldCharType="end"/>
            </w:r>
          </w:hyperlink>
        </w:p>
        <w:p w:rsidR="00506A9B" w:rsidRDefault="00BE4183">
          <w:pPr>
            <w:pStyle w:val="TM1"/>
            <w:tabs>
              <w:tab w:val="left" w:pos="440"/>
              <w:tab w:val="right" w:leader="dot" w:pos="9346"/>
            </w:tabs>
            <w:rPr>
              <w:rFonts w:asciiTheme="minorHAnsi" w:eastAsiaTheme="minorEastAsia" w:hAnsiTheme="minorHAnsi" w:cstheme="minorBidi"/>
              <w:noProof/>
              <w:szCs w:val="22"/>
              <w:lang w:eastAsia="fr-CH"/>
            </w:rPr>
          </w:pPr>
          <w:hyperlink w:anchor="_Toc431801372" w:history="1">
            <w:r w:rsidR="00506A9B" w:rsidRPr="005A5DB6">
              <w:rPr>
                <w:rStyle w:val="Lienhypertexte"/>
                <w:rFonts w:ascii="Calibri" w:hAnsi="Calibri"/>
                <w:noProof/>
              </w:rPr>
              <w:t>6.</w:t>
            </w:r>
            <w:r w:rsidR="00506A9B">
              <w:rPr>
                <w:rFonts w:asciiTheme="minorHAnsi" w:eastAsiaTheme="minorEastAsia" w:hAnsiTheme="minorHAnsi" w:cstheme="minorBidi"/>
                <w:noProof/>
                <w:szCs w:val="22"/>
                <w:lang w:eastAsia="fr-CH"/>
              </w:rPr>
              <w:tab/>
            </w:r>
            <w:r w:rsidR="00506A9B" w:rsidRPr="005A5DB6">
              <w:rPr>
                <w:rStyle w:val="Lienhypertexte"/>
                <w:rFonts w:ascii="Calibri" w:hAnsi="Calibri"/>
                <w:noProof/>
              </w:rPr>
              <w:t>Dernières demandes de « corrections d'écritures » électroniques, de « factures internes entre unités » et de « transferts internes » 2015 : pour documents manuels, nouveau seuil de CHF 10’000</w:t>
            </w:r>
            <w:r w:rsidR="00506A9B">
              <w:rPr>
                <w:noProof/>
                <w:webHidden/>
              </w:rPr>
              <w:tab/>
            </w:r>
            <w:r w:rsidR="00506A9B">
              <w:rPr>
                <w:noProof/>
                <w:webHidden/>
              </w:rPr>
              <w:fldChar w:fldCharType="begin"/>
            </w:r>
            <w:r w:rsidR="00506A9B">
              <w:rPr>
                <w:noProof/>
                <w:webHidden/>
              </w:rPr>
              <w:instrText xml:space="preserve"> PAGEREF _Toc431801372 \h </w:instrText>
            </w:r>
            <w:r w:rsidR="00506A9B">
              <w:rPr>
                <w:noProof/>
                <w:webHidden/>
              </w:rPr>
            </w:r>
            <w:r w:rsidR="00506A9B">
              <w:rPr>
                <w:noProof/>
                <w:webHidden/>
              </w:rPr>
              <w:fldChar w:fldCharType="separate"/>
            </w:r>
            <w:r w:rsidR="00E06D30">
              <w:rPr>
                <w:noProof/>
                <w:webHidden/>
              </w:rPr>
              <w:t>9</w:t>
            </w:r>
            <w:r w:rsidR="00506A9B">
              <w:rPr>
                <w:noProof/>
                <w:webHidden/>
              </w:rPr>
              <w:fldChar w:fldCharType="end"/>
            </w:r>
          </w:hyperlink>
        </w:p>
        <w:p w:rsidR="00506A9B" w:rsidRDefault="00BE4183">
          <w:pPr>
            <w:pStyle w:val="TM1"/>
            <w:tabs>
              <w:tab w:val="left" w:pos="440"/>
              <w:tab w:val="right" w:leader="dot" w:pos="9346"/>
            </w:tabs>
            <w:rPr>
              <w:rFonts w:asciiTheme="minorHAnsi" w:eastAsiaTheme="minorEastAsia" w:hAnsiTheme="minorHAnsi" w:cstheme="minorBidi"/>
              <w:noProof/>
              <w:szCs w:val="22"/>
              <w:lang w:eastAsia="fr-CH"/>
            </w:rPr>
          </w:pPr>
          <w:hyperlink w:anchor="_Toc431801373" w:history="1">
            <w:r w:rsidR="00506A9B" w:rsidRPr="005A5DB6">
              <w:rPr>
                <w:rStyle w:val="Lienhypertexte"/>
                <w:rFonts w:ascii="Calibri" w:hAnsi="Calibri"/>
                <w:noProof/>
              </w:rPr>
              <w:t>7.</w:t>
            </w:r>
            <w:r w:rsidR="00506A9B">
              <w:rPr>
                <w:rFonts w:asciiTheme="minorHAnsi" w:eastAsiaTheme="minorEastAsia" w:hAnsiTheme="minorHAnsi" w:cstheme="minorBidi"/>
                <w:noProof/>
                <w:szCs w:val="22"/>
                <w:lang w:eastAsia="fr-CH"/>
              </w:rPr>
              <w:tab/>
            </w:r>
            <w:r w:rsidR="00506A9B" w:rsidRPr="005A5DB6">
              <w:rPr>
                <w:rStyle w:val="Lienhypertexte"/>
                <w:rFonts w:ascii="Calibri" w:hAnsi="Calibri"/>
                <w:noProof/>
              </w:rPr>
              <w:t>Demandes de « transfert de budget » 2015</w:t>
            </w:r>
            <w:r w:rsidR="00506A9B">
              <w:rPr>
                <w:noProof/>
                <w:webHidden/>
              </w:rPr>
              <w:tab/>
            </w:r>
            <w:r w:rsidR="00506A9B">
              <w:rPr>
                <w:noProof/>
                <w:webHidden/>
              </w:rPr>
              <w:fldChar w:fldCharType="begin"/>
            </w:r>
            <w:r w:rsidR="00506A9B">
              <w:rPr>
                <w:noProof/>
                <w:webHidden/>
              </w:rPr>
              <w:instrText xml:space="preserve"> PAGEREF _Toc431801373 \h </w:instrText>
            </w:r>
            <w:r w:rsidR="00506A9B">
              <w:rPr>
                <w:noProof/>
                <w:webHidden/>
              </w:rPr>
            </w:r>
            <w:r w:rsidR="00506A9B">
              <w:rPr>
                <w:noProof/>
                <w:webHidden/>
              </w:rPr>
              <w:fldChar w:fldCharType="separate"/>
            </w:r>
            <w:r w:rsidR="00E06D30">
              <w:rPr>
                <w:noProof/>
                <w:webHidden/>
              </w:rPr>
              <w:t>9</w:t>
            </w:r>
            <w:r w:rsidR="00506A9B">
              <w:rPr>
                <w:noProof/>
                <w:webHidden/>
              </w:rPr>
              <w:fldChar w:fldCharType="end"/>
            </w:r>
          </w:hyperlink>
        </w:p>
        <w:p w:rsidR="00506A9B" w:rsidRDefault="00BE4183">
          <w:pPr>
            <w:pStyle w:val="TM1"/>
            <w:tabs>
              <w:tab w:val="left" w:pos="440"/>
              <w:tab w:val="right" w:leader="dot" w:pos="9346"/>
            </w:tabs>
            <w:rPr>
              <w:rFonts w:asciiTheme="minorHAnsi" w:eastAsiaTheme="minorEastAsia" w:hAnsiTheme="minorHAnsi" w:cstheme="minorBidi"/>
              <w:noProof/>
              <w:szCs w:val="22"/>
              <w:lang w:eastAsia="fr-CH"/>
            </w:rPr>
          </w:pPr>
          <w:hyperlink w:anchor="_Toc431801374" w:history="1">
            <w:r w:rsidR="00506A9B" w:rsidRPr="005A5DB6">
              <w:rPr>
                <w:rStyle w:val="Lienhypertexte"/>
                <w:rFonts w:ascii="Calibri" w:hAnsi="Calibri"/>
                <w:noProof/>
              </w:rPr>
              <w:t>8.</w:t>
            </w:r>
            <w:r w:rsidR="00506A9B">
              <w:rPr>
                <w:rFonts w:asciiTheme="minorHAnsi" w:eastAsiaTheme="minorEastAsia" w:hAnsiTheme="minorHAnsi" w:cstheme="minorBidi"/>
                <w:noProof/>
                <w:szCs w:val="22"/>
                <w:lang w:eastAsia="fr-CH"/>
              </w:rPr>
              <w:tab/>
            </w:r>
            <w:r w:rsidR="00506A9B" w:rsidRPr="005A5DB6">
              <w:rPr>
                <w:rStyle w:val="Lienhypertexte"/>
                <w:rFonts w:ascii="Calibri" w:hAnsi="Calibri"/>
                <w:noProof/>
              </w:rPr>
              <w:t>Régularisation des fonds de tiers échus</w:t>
            </w:r>
            <w:r w:rsidR="00506A9B">
              <w:rPr>
                <w:noProof/>
                <w:webHidden/>
              </w:rPr>
              <w:tab/>
            </w:r>
            <w:r w:rsidR="00506A9B">
              <w:rPr>
                <w:noProof/>
                <w:webHidden/>
              </w:rPr>
              <w:fldChar w:fldCharType="begin"/>
            </w:r>
            <w:r w:rsidR="00506A9B">
              <w:rPr>
                <w:noProof/>
                <w:webHidden/>
              </w:rPr>
              <w:instrText xml:space="preserve"> PAGEREF _Toc431801374 \h </w:instrText>
            </w:r>
            <w:r w:rsidR="00506A9B">
              <w:rPr>
                <w:noProof/>
                <w:webHidden/>
              </w:rPr>
            </w:r>
            <w:r w:rsidR="00506A9B">
              <w:rPr>
                <w:noProof/>
                <w:webHidden/>
              </w:rPr>
              <w:fldChar w:fldCharType="separate"/>
            </w:r>
            <w:r w:rsidR="00E06D30">
              <w:rPr>
                <w:noProof/>
                <w:webHidden/>
              </w:rPr>
              <w:t>9</w:t>
            </w:r>
            <w:r w:rsidR="00506A9B">
              <w:rPr>
                <w:noProof/>
                <w:webHidden/>
              </w:rPr>
              <w:fldChar w:fldCharType="end"/>
            </w:r>
          </w:hyperlink>
        </w:p>
        <w:p w:rsidR="00506A9B" w:rsidRDefault="00BE4183">
          <w:pPr>
            <w:pStyle w:val="TM1"/>
            <w:tabs>
              <w:tab w:val="left" w:pos="440"/>
              <w:tab w:val="right" w:leader="dot" w:pos="9346"/>
            </w:tabs>
            <w:rPr>
              <w:rFonts w:asciiTheme="minorHAnsi" w:eastAsiaTheme="minorEastAsia" w:hAnsiTheme="minorHAnsi" w:cstheme="minorBidi"/>
              <w:noProof/>
              <w:szCs w:val="22"/>
              <w:lang w:eastAsia="fr-CH"/>
            </w:rPr>
          </w:pPr>
          <w:hyperlink w:anchor="_Toc431801375" w:history="1">
            <w:r w:rsidR="00506A9B" w:rsidRPr="005A5DB6">
              <w:rPr>
                <w:rStyle w:val="Lienhypertexte"/>
                <w:rFonts w:ascii="Calibri" w:hAnsi="Calibri"/>
                <w:noProof/>
              </w:rPr>
              <w:t>9.</w:t>
            </w:r>
            <w:r w:rsidR="00506A9B">
              <w:rPr>
                <w:rFonts w:asciiTheme="minorHAnsi" w:eastAsiaTheme="minorEastAsia" w:hAnsiTheme="minorHAnsi" w:cstheme="minorBidi"/>
                <w:noProof/>
                <w:szCs w:val="22"/>
                <w:lang w:eastAsia="fr-CH"/>
              </w:rPr>
              <w:tab/>
            </w:r>
            <w:r w:rsidR="00506A9B" w:rsidRPr="005A5DB6">
              <w:rPr>
                <w:rStyle w:val="Lienhypertexte"/>
                <w:rFonts w:ascii="Calibri" w:hAnsi="Calibri"/>
                <w:noProof/>
              </w:rPr>
              <w:t>Annonce de contrats clients signés en fin d’année</w:t>
            </w:r>
            <w:r w:rsidR="00506A9B">
              <w:rPr>
                <w:noProof/>
                <w:webHidden/>
              </w:rPr>
              <w:tab/>
            </w:r>
            <w:r w:rsidR="00506A9B">
              <w:rPr>
                <w:noProof/>
                <w:webHidden/>
              </w:rPr>
              <w:fldChar w:fldCharType="begin"/>
            </w:r>
            <w:r w:rsidR="00506A9B">
              <w:rPr>
                <w:noProof/>
                <w:webHidden/>
              </w:rPr>
              <w:instrText xml:space="preserve"> PAGEREF _Toc431801375 \h </w:instrText>
            </w:r>
            <w:r w:rsidR="00506A9B">
              <w:rPr>
                <w:noProof/>
                <w:webHidden/>
              </w:rPr>
            </w:r>
            <w:r w:rsidR="00506A9B">
              <w:rPr>
                <w:noProof/>
                <w:webHidden/>
              </w:rPr>
              <w:fldChar w:fldCharType="separate"/>
            </w:r>
            <w:r w:rsidR="00E06D30">
              <w:rPr>
                <w:noProof/>
                <w:webHidden/>
              </w:rPr>
              <w:t>9</w:t>
            </w:r>
            <w:r w:rsidR="00506A9B">
              <w:rPr>
                <w:noProof/>
                <w:webHidden/>
              </w:rPr>
              <w:fldChar w:fldCharType="end"/>
            </w:r>
          </w:hyperlink>
        </w:p>
        <w:p w:rsidR="00506A9B" w:rsidRDefault="00BE4183">
          <w:pPr>
            <w:pStyle w:val="TM1"/>
            <w:tabs>
              <w:tab w:val="left" w:pos="660"/>
              <w:tab w:val="right" w:leader="dot" w:pos="9346"/>
            </w:tabs>
            <w:rPr>
              <w:rFonts w:asciiTheme="minorHAnsi" w:eastAsiaTheme="minorEastAsia" w:hAnsiTheme="minorHAnsi" w:cstheme="minorBidi"/>
              <w:noProof/>
              <w:szCs w:val="22"/>
              <w:lang w:eastAsia="fr-CH"/>
            </w:rPr>
          </w:pPr>
          <w:hyperlink w:anchor="_Toc431801376" w:history="1">
            <w:r w:rsidR="00506A9B" w:rsidRPr="005A5DB6">
              <w:rPr>
                <w:rStyle w:val="Lienhypertexte"/>
                <w:rFonts w:ascii="Calibri" w:hAnsi="Calibri"/>
                <w:noProof/>
              </w:rPr>
              <w:t>10.</w:t>
            </w:r>
            <w:r w:rsidR="00506A9B">
              <w:rPr>
                <w:rFonts w:asciiTheme="minorHAnsi" w:eastAsiaTheme="minorEastAsia" w:hAnsiTheme="minorHAnsi" w:cstheme="minorBidi"/>
                <w:noProof/>
                <w:szCs w:val="22"/>
                <w:lang w:eastAsia="fr-CH"/>
              </w:rPr>
              <w:tab/>
            </w:r>
            <w:r w:rsidR="00506A9B" w:rsidRPr="005A5DB6">
              <w:rPr>
                <w:rStyle w:val="Lienhypertexte"/>
                <w:rFonts w:ascii="Calibri" w:hAnsi="Calibri"/>
                <w:noProof/>
              </w:rPr>
              <w:t>Equilibrage entre fonds désignés et fonds réservés</w:t>
            </w:r>
            <w:r w:rsidR="00506A9B">
              <w:rPr>
                <w:noProof/>
                <w:webHidden/>
              </w:rPr>
              <w:tab/>
            </w:r>
            <w:r w:rsidR="00506A9B">
              <w:rPr>
                <w:noProof/>
                <w:webHidden/>
              </w:rPr>
              <w:fldChar w:fldCharType="begin"/>
            </w:r>
            <w:r w:rsidR="00506A9B">
              <w:rPr>
                <w:noProof/>
                <w:webHidden/>
              </w:rPr>
              <w:instrText xml:space="preserve"> PAGEREF _Toc431801376 \h </w:instrText>
            </w:r>
            <w:r w:rsidR="00506A9B">
              <w:rPr>
                <w:noProof/>
                <w:webHidden/>
              </w:rPr>
            </w:r>
            <w:r w:rsidR="00506A9B">
              <w:rPr>
                <w:noProof/>
                <w:webHidden/>
              </w:rPr>
              <w:fldChar w:fldCharType="separate"/>
            </w:r>
            <w:r w:rsidR="00E06D30">
              <w:rPr>
                <w:noProof/>
                <w:webHidden/>
              </w:rPr>
              <w:t>9</w:t>
            </w:r>
            <w:r w:rsidR="00506A9B">
              <w:rPr>
                <w:noProof/>
                <w:webHidden/>
              </w:rPr>
              <w:fldChar w:fldCharType="end"/>
            </w:r>
          </w:hyperlink>
        </w:p>
        <w:p w:rsidR="00506A9B" w:rsidRDefault="00BE4183">
          <w:pPr>
            <w:pStyle w:val="TM1"/>
            <w:tabs>
              <w:tab w:val="right" w:leader="dot" w:pos="9346"/>
            </w:tabs>
            <w:rPr>
              <w:rFonts w:asciiTheme="minorHAnsi" w:eastAsiaTheme="minorEastAsia" w:hAnsiTheme="minorHAnsi" w:cstheme="minorBidi"/>
              <w:noProof/>
              <w:szCs w:val="22"/>
              <w:lang w:eastAsia="fr-CH"/>
            </w:rPr>
          </w:pPr>
          <w:hyperlink w:anchor="_Toc431801377" w:history="1">
            <w:r w:rsidR="00506A9B" w:rsidRPr="005A5DB6">
              <w:rPr>
                <w:rStyle w:val="Lienhypertexte"/>
                <w:rFonts w:ascii="Calibri" w:hAnsi="Calibri"/>
                <w:noProof/>
              </w:rPr>
              <w:t>Annexe 1. Formules à remplir et à renvoyer signées par courrier interne au SF à l'attention de Mme Stefania Tartaglia, no. tél 32134</w:t>
            </w:r>
            <w:r w:rsidR="00506A9B">
              <w:rPr>
                <w:noProof/>
                <w:webHidden/>
              </w:rPr>
              <w:tab/>
            </w:r>
            <w:r w:rsidR="00506A9B">
              <w:rPr>
                <w:noProof/>
                <w:webHidden/>
              </w:rPr>
              <w:fldChar w:fldCharType="begin"/>
            </w:r>
            <w:r w:rsidR="00506A9B">
              <w:rPr>
                <w:noProof/>
                <w:webHidden/>
              </w:rPr>
              <w:instrText xml:space="preserve"> PAGEREF _Toc431801377 \h </w:instrText>
            </w:r>
            <w:r w:rsidR="00506A9B">
              <w:rPr>
                <w:noProof/>
                <w:webHidden/>
              </w:rPr>
            </w:r>
            <w:r w:rsidR="00506A9B">
              <w:rPr>
                <w:noProof/>
                <w:webHidden/>
              </w:rPr>
              <w:fldChar w:fldCharType="separate"/>
            </w:r>
            <w:r w:rsidR="00E06D30">
              <w:rPr>
                <w:noProof/>
                <w:webHidden/>
              </w:rPr>
              <w:t>10</w:t>
            </w:r>
            <w:r w:rsidR="00506A9B">
              <w:rPr>
                <w:noProof/>
                <w:webHidden/>
              </w:rPr>
              <w:fldChar w:fldCharType="end"/>
            </w:r>
          </w:hyperlink>
        </w:p>
        <w:p w:rsidR="00506A9B" w:rsidRDefault="00BE4183">
          <w:pPr>
            <w:pStyle w:val="TM2"/>
            <w:tabs>
              <w:tab w:val="left" w:pos="660"/>
              <w:tab w:val="right" w:leader="dot" w:pos="9346"/>
            </w:tabs>
            <w:rPr>
              <w:rFonts w:asciiTheme="minorHAnsi" w:eastAsiaTheme="minorEastAsia" w:hAnsiTheme="minorHAnsi" w:cstheme="minorBidi"/>
              <w:noProof/>
              <w:szCs w:val="22"/>
              <w:lang w:eastAsia="fr-CH"/>
            </w:rPr>
          </w:pPr>
          <w:hyperlink w:anchor="_Toc431801378" w:history="1">
            <w:r w:rsidR="00506A9B" w:rsidRPr="005A5DB6">
              <w:rPr>
                <w:rStyle w:val="Lienhypertexte"/>
                <w:rFonts w:ascii="Calibri" w:hAnsi="Calibri"/>
                <w:iCs/>
                <w:noProof/>
              </w:rPr>
              <w:t>1.</w:t>
            </w:r>
            <w:r w:rsidR="00506A9B">
              <w:rPr>
                <w:rFonts w:asciiTheme="minorHAnsi" w:eastAsiaTheme="minorEastAsia" w:hAnsiTheme="minorHAnsi" w:cstheme="minorBidi"/>
                <w:noProof/>
                <w:szCs w:val="22"/>
                <w:lang w:eastAsia="fr-CH"/>
              </w:rPr>
              <w:tab/>
            </w:r>
            <w:r w:rsidR="00506A9B" w:rsidRPr="005A5DB6">
              <w:rPr>
                <w:rStyle w:val="Lienhypertexte"/>
                <w:rFonts w:ascii="Calibri" w:hAnsi="Calibri"/>
                <w:iCs/>
                <w:noProof/>
              </w:rPr>
              <w:t>Charges ou investissements à payer</w:t>
            </w:r>
            <w:r w:rsidR="00506A9B">
              <w:rPr>
                <w:noProof/>
                <w:webHidden/>
              </w:rPr>
              <w:tab/>
            </w:r>
            <w:r w:rsidR="00506A9B">
              <w:rPr>
                <w:noProof/>
                <w:webHidden/>
              </w:rPr>
              <w:fldChar w:fldCharType="begin"/>
            </w:r>
            <w:r w:rsidR="00506A9B">
              <w:rPr>
                <w:noProof/>
                <w:webHidden/>
              </w:rPr>
              <w:instrText xml:space="preserve"> PAGEREF _Toc431801378 \h </w:instrText>
            </w:r>
            <w:r w:rsidR="00506A9B">
              <w:rPr>
                <w:noProof/>
                <w:webHidden/>
              </w:rPr>
            </w:r>
            <w:r w:rsidR="00506A9B">
              <w:rPr>
                <w:noProof/>
                <w:webHidden/>
              </w:rPr>
              <w:fldChar w:fldCharType="separate"/>
            </w:r>
            <w:r w:rsidR="00E06D30">
              <w:rPr>
                <w:noProof/>
                <w:webHidden/>
              </w:rPr>
              <w:t>10</w:t>
            </w:r>
            <w:r w:rsidR="00506A9B">
              <w:rPr>
                <w:noProof/>
                <w:webHidden/>
              </w:rPr>
              <w:fldChar w:fldCharType="end"/>
            </w:r>
          </w:hyperlink>
        </w:p>
        <w:p w:rsidR="00506A9B" w:rsidRDefault="00BE4183">
          <w:pPr>
            <w:pStyle w:val="TM2"/>
            <w:tabs>
              <w:tab w:val="left" w:pos="660"/>
              <w:tab w:val="right" w:leader="dot" w:pos="9346"/>
            </w:tabs>
            <w:rPr>
              <w:rFonts w:asciiTheme="minorHAnsi" w:eastAsiaTheme="minorEastAsia" w:hAnsiTheme="minorHAnsi" w:cstheme="minorBidi"/>
              <w:noProof/>
              <w:szCs w:val="22"/>
              <w:lang w:eastAsia="fr-CH"/>
            </w:rPr>
          </w:pPr>
          <w:hyperlink w:anchor="_Toc431801379" w:history="1">
            <w:r w:rsidR="00506A9B" w:rsidRPr="005A5DB6">
              <w:rPr>
                <w:rStyle w:val="Lienhypertexte"/>
                <w:rFonts w:ascii="Calibri" w:hAnsi="Calibri"/>
                <w:iCs/>
                <w:noProof/>
              </w:rPr>
              <w:t>2.</w:t>
            </w:r>
            <w:r w:rsidR="00506A9B">
              <w:rPr>
                <w:rFonts w:asciiTheme="minorHAnsi" w:eastAsiaTheme="minorEastAsia" w:hAnsiTheme="minorHAnsi" w:cstheme="minorBidi"/>
                <w:noProof/>
                <w:szCs w:val="22"/>
                <w:lang w:eastAsia="fr-CH"/>
              </w:rPr>
              <w:tab/>
            </w:r>
            <w:r w:rsidR="00506A9B" w:rsidRPr="005A5DB6">
              <w:rPr>
                <w:rStyle w:val="Lienhypertexte"/>
                <w:rFonts w:ascii="Calibri" w:hAnsi="Calibri"/>
                <w:iCs/>
                <w:noProof/>
              </w:rPr>
              <w:t>Produits à recevoir</w:t>
            </w:r>
            <w:r w:rsidR="00506A9B">
              <w:rPr>
                <w:noProof/>
                <w:webHidden/>
              </w:rPr>
              <w:tab/>
            </w:r>
            <w:r w:rsidR="00506A9B">
              <w:rPr>
                <w:noProof/>
                <w:webHidden/>
              </w:rPr>
              <w:fldChar w:fldCharType="begin"/>
            </w:r>
            <w:r w:rsidR="00506A9B">
              <w:rPr>
                <w:noProof/>
                <w:webHidden/>
              </w:rPr>
              <w:instrText xml:space="preserve"> PAGEREF _Toc431801379 \h </w:instrText>
            </w:r>
            <w:r w:rsidR="00506A9B">
              <w:rPr>
                <w:noProof/>
                <w:webHidden/>
              </w:rPr>
            </w:r>
            <w:r w:rsidR="00506A9B">
              <w:rPr>
                <w:noProof/>
                <w:webHidden/>
              </w:rPr>
              <w:fldChar w:fldCharType="separate"/>
            </w:r>
            <w:r w:rsidR="00E06D30">
              <w:rPr>
                <w:noProof/>
                <w:webHidden/>
              </w:rPr>
              <w:t>10</w:t>
            </w:r>
            <w:r w:rsidR="00506A9B">
              <w:rPr>
                <w:noProof/>
                <w:webHidden/>
              </w:rPr>
              <w:fldChar w:fldCharType="end"/>
            </w:r>
          </w:hyperlink>
        </w:p>
        <w:p w:rsidR="00506A9B" w:rsidRDefault="00BE4183">
          <w:pPr>
            <w:pStyle w:val="TM1"/>
            <w:tabs>
              <w:tab w:val="right" w:leader="dot" w:pos="9346"/>
            </w:tabs>
            <w:rPr>
              <w:rFonts w:asciiTheme="minorHAnsi" w:eastAsiaTheme="minorEastAsia" w:hAnsiTheme="minorHAnsi" w:cstheme="minorBidi"/>
              <w:noProof/>
              <w:szCs w:val="22"/>
              <w:lang w:eastAsia="fr-CH"/>
            </w:rPr>
          </w:pPr>
          <w:hyperlink w:anchor="_Toc431801380" w:history="1">
            <w:r w:rsidR="00506A9B" w:rsidRPr="005A5DB6">
              <w:rPr>
                <w:rStyle w:val="Lienhypertexte"/>
                <w:rFonts w:ascii="Calibri" w:hAnsi="Calibri"/>
                <w:noProof/>
              </w:rPr>
              <w:t>Annexe 2. Schéma comptable et explications relatives aux actifs et passifs transitoires.</w:t>
            </w:r>
            <w:r w:rsidR="00506A9B">
              <w:rPr>
                <w:noProof/>
                <w:webHidden/>
              </w:rPr>
              <w:tab/>
            </w:r>
            <w:r w:rsidR="00506A9B">
              <w:rPr>
                <w:noProof/>
                <w:webHidden/>
              </w:rPr>
              <w:fldChar w:fldCharType="begin"/>
            </w:r>
            <w:r w:rsidR="00506A9B">
              <w:rPr>
                <w:noProof/>
                <w:webHidden/>
              </w:rPr>
              <w:instrText xml:space="preserve"> PAGEREF _Toc431801380 \h </w:instrText>
            </w:r>
            <w:r w:rsidR="00506A9B">
              <w:rPr>
                <w:noProof/>
                <w:webHidden/>
              </w:rPr>
            </w:r>
            <w:r w:rsidR="00506A9B">
              <w:rPr>
                <w:noProof/>
                <w:webHidden/>
              </w:rPr>
              <w:fldChar w:fldCharType="separate"/>
            </w:r>
            <w:r w:rsidR="00E06D30">
              <w:rPr>
                <w:noProof/>
                <w:webHidden/>
              </w:rPr>
              <w:t>11</w:t>
            </w:r>
            <w:r w:rsidR="00506A9B">
              <w:rPr>
                <w:noProof/>
                <w:webHidden/>
              </w:rPr>
              <w:fldChar w:fldCharType="end"/>
            </w:r>
          </w:hyperlink>
        </w:p>
        <w:p w:rsidR="001B0E2E" w:rsidRPr="001B0E2E" w:rsidRDefault="00A87238" w:rsidP="00D514AD">
          <w:r>
            <w:rPr>
              <w:b/>
              <w:bCs/>
              <w:lang w:val="fr-FR"/>
            </w:rPr>
            <w:fldChar w:fldCharType="end"/>
          </w:r>
        </w:p>
      </w:sdtContent>
    </w:sdt>
    <w:p w:rsidR="003E17F3" w:rsidRPr="003813CA" w:rsidRDefault="003E17F3" w:rsidP="003E17F3">
      <w:pPr>
        <w:pStyle w:val="Titre1"/>
        <w:numPr>
          <w:ilvl w:val="0"/>
          <w:numId w:val="13"/>
        </w:numPr>
        <w:rPr>
          <w:rFonts w:ascii="Calibri" w:hAnsi="Calibri"/>
        </w:rPr>
      </w:pPr>
      <w:bookmarkStart w:id="1" w:name="_Toc431801362"/>
      <w:r>
        <w:rPr>
          <w:rFonts w:ascii="Calibri" w:hAnsi="Calibri"/>
        </w:rPr>
        <w:lastRenderedPageBreak/>
        <w:t>Introduction</w:t>
      </w:r>
      <w:bookmarkEnd w:id="1"/>
    </w:p>
    <w:p w:rsidR="003E17F3" w:rsidRDefault="003E17F3" w:rsidP="003E17F3">
      <w:pPr>
        <w:rPr>
          <w:rFonts w:ascii="Calibri" w:hAnsi="Calibri"/>
        </w:rPr>
      </w:pPr>
      <w:r w:rsidRPr="003813CA">
        <w:rPr>
          <w:rFonts w:ascii="Calibri" w:hAnsi="Calibri"/>
        </w:rPr>
        <w:t xml:space="preserve">La qualité du bouclement </w:t>
      </w:r>
      <w:r w:rsidR="000A018C">
        <w:rPr>
          <w:rFonts w:ascii="Calibri" w:hAnsi="Calibri"/>
        </w:rPr>
        <w:t xml:space="preserve">annuel </w:t>
      </w:r>
      <w:r w:rsidRPr="003813CA">
        <w:rPr>
          <w:rFonts w:ascii="Calibri" w:hAnsi="Calibri"/>
        </w:rPr>
        <w:t>dépend très largement du respect des délais et de l'exhaustivité de l'information fournie. Le Service financier vous prie de diffuser cette directive au sein de vos unités</w:t>
      </w:r>
      <w:r>
        <w:rPr>
          <w:rFonts w:ascii="Calibri" w:hAnsi="Calibri"/>
        </w:rPr>
        <w:t>,</w:t>
      </w:r>
      <w:r w:rsidRPr="003813CA">
        <w:rPr>
          <w:rFonts w:ascii="Calibri" w:hAnsi="Calibri"/>
        </w:rPr>
        <w:t xml:space="preserve"> d'organise</w:t>
      </w:r>
      <w:r>
        <w:rPr>
          <w:rFonts w:ascii="Calibri" w:hAnsi="Calibri"/>
        </w:rPr>
        <w:t>r les opérations en conséquence et vous remercie chaleureusement d’avance de votre précieuse collaboration.</w:t>
      </w:r>
    </w:p>
    <w:p w:rsidR="00582FE3" w:rsidRPr="003813CA" w:rsidRDefault="00582FE3" w:rsidP="006913C8">
      <w:pPr>
        <w:pStyle w:val="Titre1"/>
        <w:numPr>
          <w:ilvl w:val="0"/>
          <w:numId w:val="13"/>
        </w:numPr>
        <w:rPr>
          <w:rFonts w:ascii="Calibri" w:hAnsi="Calibri"/>
        </w:rPr>
      </w:pPr>
      <w:bookmarkStart w:id="2" w:name="_Toc431801363"/>
      <w:r w:rsidRPr="003813CA">
        <w:rPr>
          <w:rFonts w:ascii="Calibri" w:hAnsi="Calibri"/>
        </w:rPr>
        <w:t>Notions comptables</w:t>
      </w:r>
      <w:bookmarkEnd w:id="2"/>
    </w:p>
    <w:p w:rsidR="00582FE3" w:rsidRPr="003813CA" w:rsidRDefault="00582FE3">
      <w:pPr>
        <w:rPr>
          <w:rFonts w:ascii="Calibri" w:hAnsi="Calibri"/>
        </w:rPr>
      </w:pPr>
      <w:r w:rsidRPr="003813CA">
        <w:rPr>
          <w:rFonts w:ascii="Calibri" w:hAnsi="Calibri"/>
        </w:rPr>
        <w:t xml:space="preserve">Les principes comptables actuels sont issus </w:t>
      </w:r>
      <w:r w:rsidR="00132C7D">
        <w:rPr>
          <w:rFonts w:ascii="Calibri" w:hAnsi="Calibri"/>
        </w:rPr>
        <w:t>du nouveau</w:t>
      </w:r>
      <w:r w:rsidR="00F62C31" w:rsidRPr="003813CA">
        <w:rPr>
          <w:rFonts w:ascii="Calibri" w:hAnsi="Calibri"/>
        </w:rPr>
        <w:t xml:space="preserve"> manu</w:t>
      </w:r>
      <w:r w:rsidR="008B0806">
        <w:rPr>
          <w:rFonts w:ascii="Calibri" w:hAnsi="Calibri"/>
        </w:rPr>
        <w:t xml:space="preserve">el comptable du domaine des </w:t>
      </w:r>
      <w:r w:rsidR="00132C7D">
        <w:rPr>
          <w:rFonts w:ascii="Calibri" w:hAnsi="Calibri"/>
        </w:rPr>
        <w:t xml:space="preserve">EPF, valable à partir du 1.1.2015 et qui applique </w:t>
      </w:r>
      <w:r w:rsidR="008B0806" w:rsidRPr="00C868C5">
        <w:rPr>
          <w:rFonts w:ascii="Calibri" w:hAnsi="Calibri"/>
          <w:color w:val="17365D" w:themeColor="text2" w:themeShade="BF"/>
        </w:rPr>
        <w:t>les normes IPSAS (International Public Sector Accounting St</w:t>
      </w:r>
      <w:r w:rsidR="00132C7D">
        <w:rPr>
          <w:rFonts w:ascii="Calibri" w:hAnsi="Calibri"/>
          <w:color w:val="17365D" w:themeColor="text2" w:themeShade="BF"/>
        </w:rPr>
        <w:t>andards)</w:t>
      </w:r>
      <w:r w:rsidR="008B0806" w:rsidRPr="00C868C5">
        <w:rPr>
          <w:rFonts w:ascii="Calibri" w:hAnsi="Calibri"/>
          <w:color w:val="17365D" w:themeColor="text2" w:themeShade="BF"/>
        </w:rPr>
        <w:t>.</w:t>
      </w:r>
    </w:p>
    <w:p w:rsidR="00582FE3" w:rsidRPr="003813CA" w:rsidRDefault="00582FE3">
      <w:pPr>
        <w:rPr>
          <w:rFonts w:ascii="Calibri" w:hAnsi="Calibri"/>
        </w:rPr>
      </w:pPr>
      <w:r w:rsidRPr="003813CA">
        <w:rPr>
          <w:rFonts w:ascii="Calibri" w:hAnsi="Calibri"/>
        </w:rPr>
        <w:t xml:space="preserve">La </w:t>
      </w:r>
      <w:r w:rsidRPr="003813CA">
        <w:rPr>
          <w:rFonts w:ascii="Calibri" w:hAnsi="Calibri"/>
          <w:u w:val="single"/>
        </w:rPr>
        <w:t>délimitation</w:t>
      </w:r>
      <w:r w:rsidRPr="003813CA">
        <w:rPr>
          <w:rFonts w:ascii="Calibri" w:hAnsi="Calibri"/>
        </w:rPr>
        <w:t xml:space="preserve"> des charges et produits d'une période (distinguer entre</w:t>
      </w:r>
      <w:r w:rsidR="00E25330" w:rsidRPr="003813CA">
        <w:rPr>
          <w:rFonts w:ascii="Calibri" w:hAnsi="Calibri"/>
        </w:rPr>
        <w:t xml:space="preserve"> les charges et pro</w:t>
      </w:r>
      <w:r w:rsidR="00285494" w:rsidRPr="003813CA">
        <w:rPr>
          <w:rFonts w:ascii="Calibri" w:hAnsi="Calibri"/>
        </w:rPr>
        <w:t>duits de 20</w:t>
      </w:r>
      <w:r w:rsidR="00132C7D">
        <w:rPr>
          <w:rFonts w:ascii="Calibri" w:hAnsi="Calibri"/>
        </w:rPr>
        <w:t>15</w:t>
      </w:r>
      <w:r w:rsidR="008B0806">
        <w:rPr>
          <w:rFonts w:ascii="Calibri" w:hAnsi="Calibri"/>
        </w:rPr>
        <w:t xml:space="preserve"> </w:t>
      </w:r>
      <w:r w:rsidR="00285494" w:rsidRPr="003813CA">
        <w:rPr>
          <w:rFonts w:ascii="Calibri" w:hAnsi="Calibri"/>
        </w:rPr>
        <w:t>et 20</w:t>
      </w:r>
      <w:r w:rsidR="00B63952" w:rsidRPr="003813CA">
        <w:rPr>
          <w:rFonts w:ascii="Calibri" w:hAnsi="Calibri"/>
        </w:rPr>
        <w:t>1</w:t>
      </w:r>
      <w:r w:rsidR="00132C7D">
        <w:rPr>
          <w:rFonts w:ascii="Calibri" w:hAnsi="Calibri"/>
        </w:rPr>
        <w:t>6</w:t>
      </w:r>
      <w:r w:rsidRPr="003813CA">
        <w:rPr>
          <w:rFonts w:ascii="Calibri" w:hAnsi="Calibri"/>
        </w:rPr>
        <w:t xml:space="preserve">) ainsi que </w:t>
      </w:r>
      <w:r w:rsidRPr="003813CA">
        <w:rPr>
          <w:rFonts w:ascii="Calibri" w:hAnsi="Calibri"/>
          <w:u w:val="single"/>
        </w:rPr>
        <w:t>l'exhaustivité</w:t>
      </w:r>
      <w:r w:rsidRPr="003813CA">
        <w:rPr>
          <w:rFonts w:ascii="Calibri" w:hAnsi="Calibri"/>
        </w:rPr>
        <w:t xml:space="preserve"> revêtent une importance particulière pour un bouclement de qualité. En d'autres termes, il s'agit de comptabiliser dans la péri</w:t>
      </w:r>
      <w:r w:rsidR="00285494" w:rsidRPr="003813CA">
        <w:rPr>
          <w:rFonts w:ascii="Calibri" w:hAnsi="Calibri"/>
        </w:rPr>
        <w:t>ode allant du 1.1 au 31.12.20</w:t>
      </w:r>
      <w:r w:rsidR="00132C7D">
        <w:rPr>
          <w:rFonts w:ascii="Calibri" w:hAnsi="Calibri"/>
        </w:rPr>
        <w:t>15</w:t>
      </w:r>
      <w:r w:rsidRPr="003813CA">
        <w:rPr>
          <w:rFonts w:ascii="Calibri" w:hAnsi="Calibri"/>
        </w:rPr>
        <w:t xml:space="preserve"> </w:t>
      </w:r>
      <w:r w:rsidRPr="003813CA">
        <w:rPr>
          <w:rFonts w:ascii="Calibri" w:hAnsi="Calibri"/>
          <w:b/>
          <w:bCs/>
        </w:rPr>
        <w:t>t</w:t>
      </w:r>
      <w:r w:rsidR="00644003">
        <w:rPr>
          <w:rFonts w:ascii="Calibri" w:hAnsi="Calibri"/>
          <w:b/>
          <w:bCs/>
        </w:rPr>
        <w:t>outes</w:t>
      </w:r>
      <w:r w:rsidRPr="003813CA">
        <w:rPr>
          <w:rFonts w:ascii="Calibri" w:hAnsi="Calibri"/>
        </w:rPr>
        <w:t xml:space="preserve"> les charges et </w:t>
      </w:r>
      <w:r w:rsidR="00644003" w:rsidRPr="00644003">
        <w:rPr>
          <w:rFonts w:ascii="Calibri" w:hAnsi="Calibri"/>
          <w:b/>
        </w:rPr>
        <w:t>tous</w:t>
      </w:r>
      <w:r w:rsidR="00644003">
        <w:rPr>
          <w:rFonts w:ascii="Calibri" w:hAnsi="Calibri"/>
        </w:rPr>
        <w:t xml:space="preserve"> les </w:t>
      </w:r>
      <w:r w:rsidRPr="003813CA">
        <w:rPr>
          <w:rFonts w:ascii="Calibri" w:hAnsi="Calibri"/>
        </w:rPr>
        <w:t>produits relatifs à cette période, c'est-à-dire les prestations fournies par les fournisseurs et les prestations fournies à</w:t>
      </w:r>
      <w:r w:rsidR="007F376B" w:rsidRPr="003813CA">
        <w:rPr>
          <w:rFonts w:ascii="Calibri" w:hAnsi="Calibri"/>
        </w:rPr>
        <w:t xml:space="preserve"> nos </w:t>
      </w:r>
      <w:r w:rsidR="00285494" w:rsidRPr="003813CA">
        <w:rPr>
          <w:rFonts w:ascii="Calibri" w:hAnsi="Calibri"/>
        </w:rPr>
        <w:t>clients durant l'année 20</w:t>
      </w:r>
      <w:r w:rsidR="00132C7D">
        <w:rPr>
          <w:rFonts w:ascii="Calibri" w:hAnsi="Calibri"/>
        </w:rPr>
        <w:t>15</w:t>
      </w:r>
      <w:r w:rsidRPr="003813CA">
        <w:rPr>
          <w:rFonts w:ascii="Calibri" w:hAnsi="Calibri"/>
        </w:rPr>
        <w:t>.</w:t>
      </w:r>
    </w:p>
    <w:p w:rsidR="00A76879" w:rsidRDefault="00644003" w:rsidP="00A76879">
      <w:pPr>
        <w:pStyle w:val="Titre1"/>
        <w:numPr>
          <w:ilvl w:val="0"/>
          <w:numId w:val="13"/>
        </w:numPr>
        <w:rPr>
          <w:rFonts w:ascii="Calibri" w:hAnsi="Calibri"/>
        </w:rPr>
      </w:pPr>
      <w:bookmarkStart w:id="3" w:name="_Toc431801364"/>
      <w:r>
        <w:rPr>
          <w:rFonts w:ascii="Calibri" w:hAnsi="Calibri"/>
        </w:rPr>
        <w:t>Échéances</w:t>
      </w:r>
      <w:bookmarkEnd w:id="3"/>
    </w:p>
    <w:p w:rsidR="00644003" w:rsidRPr="00644003" w:rsidRDefault="00644003" w:rsidP="00644003"/>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2263"/>
        <w:gridCol w:w="7088"/>
      </w:tblGrid>
      <w:tr w:rsidR="00644003" w:rsidTr="007B2817">
        <w:trPr>
          <w:trHeight w:val="360"/>
        </w:trPr>
        <w:tc>
          <w:tcPr>
            <w:tcW w:w="2263" w:type="dxa"/>
            <w:tcBorders>
              <w:top w:val="single" w:sz="4" w:space="0" w:color="auto"/>
              <w:left w:val="single" w:sz="4" w:space="0" w:color="auto"/>
              <w:bottom w:val="single" w:sz="4" w:space="0" w:color="auto"/>
              <w:right w:val="single" w:sz="4" w:space="0" w:color="auto"/>
            </w:tcBorders>
            <w:shd w:val="pct15" w:color="auto" w:fill="FFFFFF"/>
            <w:hideMark/>
          </w:tcPr>
          <w:p w:rsidR="00644003" w:rsidRDefault="00644003" w:rsidP="007B2817">
            <w:pPr>
              <w:rPr>
                <w:rFonts w:ascii="Calibri" w:hAnsi="Calibri"/>
                <w:b/>
              </w:rPr>
            </w:pPr>
            <w:r>
              <w:rPr>
                <w:rFonts w:ascii="Calibri" w:hAnsi="Calibri"/>
                <w:b/>
              </w:rPr>
              <w:t>Délai d’envoi</w:t>
            </w:r>
          </w:p>
        </w:tc>
        <w:tc>
          <w:tcPr>
            <w:tcW w:w="7088" w:type="dxa"/>
            <w:tcBorders>
              <w:top w:val="single" w:sz="4" w:space="0" w:color="auto"/>
              <w:left w:val="single" w:sz="4" w:space="0" w:color="auto"/>
              <w:bottom w:val="single" w:sz="4" w:space="0" w:color="auto"/>
              <w:right w:val="single" w:sz="4" w:space="0" w:color="auto"/>
            </w:tcBorders>
            <w:shd w:val="pct15" w:color="auto" w:fill="FFFFFF"/>
            <w:hideMark/>
          </w:tcPr>
          <w:p w:rsidR="00644003" w:rsidRDefault="00644003" w:rsidP="007B2817">
            <w:pPr>
              <w:rPr>
                <w:rFonts w:ascii="Calibri" w:hAnsi="Calibri"/>
                <w:b/>
              </w:rPr>
            </w:pPr>
            <w:r>
              <w:rPr>
                <w:rFonts w:ascii="Calibri" w:hAnsi="Calibri"/>
                <w:b/>
              </w:rPr>
              <w:t>Activité</w:t>
            </w:r>
          </w:p>
        </w:tc>
      </w:tr>
      <w:tr w:rsidR="00644003" w:rsidRPr="00FD3D24" w:rsidTr="007B2817">
        <w:trPr>
          <w:trHeight w:val="1541"/>
        </w:trPr>
        <w:tc>
          <w:tcPr>
            <w:tcW w:w="2263" w:type="dxa"/>
            <w:tcBorders>
              <w:top w:val="single" w:sz="4" w:space="0" w:color="auto"/>
              <w:left w:val="single" w:sz="4" w:space="0" w:color="auto"/>
              <w:bottom w:val="single" w:sz="4" w:space="0" w:color="auto"/>
              <w:right w:val="single" w:sz="4" w:space="0" w:color="auto"/>
            </w:tcBorders>
          </w:tcPr>
          <w:p w:rsidR="00644003" w:rsidRPr="00FD3D24" w:rsidRDefault="00644003" w:rsidP="007B2817">
            <w:pPr>
              <w:spacing w:before="60"/>
              <w:rPr>
                <w:rFonts w:ascii="Calibri" w:hAnsi="Calibri"/>
                <w:b/>
                <w:u w:val="single"/>
              </w:rPr>
            </w:pPr>
            <w:r w:rsidRPr="00FD3D24">
              <w:rPr>
                <w:rFonts w:ascii="Calibri" w:hAnsi="Calibri"/>
                <w:b/>
                <w:u w:val="single"/>
              </w:rPr>
              <w:t>10 décembre 2015</w:t>
            </w:r>
          </w:p>
          <w:p w:rsidR="00644003" w:rsidRPr="00FD3D24" w:rsidRDefault="00644003" w:rsidP="007B2817">
            <w:pPr>
              <w:spacing w:before="60"/>
              <w:rPr>
                <w:rFonts w:ascii="Calibri" w:hAnsi="Calibri"/>
                <w:b/>
                <w:color w:val="17365D" w:themeColor="text2" w:themeShade="BF"/>
                <w:u w:val="single"/>
              </w:rPr>
            </w:pPr>
          </w:p>
        </w:tc>
        <w:tc>
          <w:tcPr>
            <w:tcW w:w="7088" w:type="dxa"/>
            <w:tcBorders>
              <w:top w:val="single" w:sz="4" w:space="0" w:color="auto"/>
              <w:left w:val="single" w:sz="4" w:space="0" w:color="auto"/>
              <w:bottom w:val="single" w:sz="4" w:space="0" w:color="auto"/>
              <w:right w:val="single" w:sz="4" w:space="0" w:color="auto"/>
            </w:tcBorders>
          </w:tcPr>
          <w:p w:rsidR="00644003" w:rsidRPr="00D15C33" w:rsidRDefault="00644003" w:rsidP="00644003">
            <w:pPr>
              <w:pStyle w:val="Paragraphedeliste"/>
              <w:numPr>
                <w:ilvl w:val="0"/>
                <w:numId w:val="25"/>
              </w:numPr>
              <w:spacing w:before="60"/>
              <w:jc w:val="left"/>
              <w:rPr>
                <w:rFonts w:ascii="Calibri" w:hAnsi="Calibri"/>
                <w:b/>
                <w:bCs/>
              </w:rPr>
            </w:pPr>
            <w:r w:rsidRPr="00D15C33">
              <w:rPr>
                <w:rFonts w:ascii="Calibri" w:hAnsi="Calibri"/>
                <w:u w:val="single"/>
              </w:rPr>
              <w:t>Factures « Intercompany »</w:t>
            </w:r>
          </w:p>
          <w:p w:rsidR="00644003" w:rsidRPr="00FD3D24" w:rsidRDefault="00644003" w:rsidP="007B2817">
            <w:pPr>
              <w:spacing w:before="60"/>
              <w:ind w:left="360"/>
              <w:rPr>
                <w:rFonts w:ascii="Calibri" w:hAnsi="Calibri"/>
                <w:b/>
                <w:bCs/>
              </w:rPr>
            </w:pPr>
            <w:r w:rsidRPr="00FD3D24">
              <w:rPr>
                <w:rFonts w:ascii="Calibri" w:hAnsi="Calibri"/>
              </w:rPr>
              <w:t xml:space="preserve">Envoi au SF des dernières factures </w:t>
            </w:r>
            <w:r w:rsidRPr="00FD3D24">
              <w:rPr>
                <w:rFonts w:ascii="Calibri" w:hAnsi="Calibri"/>
                <w:u w:val="single"/>
              </w:rPr>
              <w:t>fournisseurs</w:t>
            </w:r>
            <w:r w:rsidRPr="00FD3D24">
              <w:rPr>
                <w:rFonts w:ascii="Calibri" w:hAnsi="Calibri"/>
              </w:rPr>
              <w:t xml:space="preserve"> et </w:t>
            </w:r>
            <w:r w:rsidRPr="00FD3D24">
              <w:rPr>
                <w:rFonts w:ascii="Calibri" w:hAnsi="Calibri"/>
                <w:u w:val="single"/>
              </w:rPr>
              <w:t>débiteurs</w:t>
            </w:r>
            <w:r w:rsidRPr="00FD3D24">
              <w:rPr>
                <w:rFonts w:ascii="Calibri" w:hAnsi="Calibri"/>
              </w:rPr>
              <w:t xml:space="preserve"> </w:t>
            </w:r>
            <w:r w:rsidRPr="00FD3D24">
              <w:rPr>
                <w:rFonts w:ascii="Calibri" w:hAnsi="Calibri"/>
                <w:bCs/>
              </w:rPr>
              <w:t xml:space="preserve">et </w:t>
            </w:r>
            <w:r w:rsidRPr="00FD3D24">
              <w:rPr>
                <w:rFonts w:ascii="Calibri" w:hAnsi="Calibri"/>
                <w:bCs/>
                <w:u w:val="single"/>
              </w:rPr>
              <w:t>ordres de paiements</w:t>
            </w:r>
            <w:r w:rsidRPr="00FD3D24">
              <w:rPr>
                <w:rFonts w:ascii="Calibri" w:hAnsi="Calibri"/>
                <w:bCs/>
              </w:rPr>
              <w:t xml:space="preserve"> </w:t>
            </w:r>
            <w:r w:rsidRPr="00FD3D24">
              <w:rPr>
                <w:rFonts w:ascii="Calibri" w:hAnsi="Calibri"/>
                <w:bCs/>
                <w:sz w:val="24"/>
                <w:szCs w:val="24"/>
              </w:rPr>
              <w:t xml:space="preserve">concernant les autres </w:t>
            </w:r>
            <w:r w:rsidRPr="00FD3D24">
              <w:rPr>
                <w:rFonts w:ascii="Calibri" w:hAnsi="Calibri"/>
                <w:b/>
                <w:bCs/>
                <w:color w:val="0000FF"/>
                <w:sz w:val="24"/>
                <w:szCs w:val="24"/>
              </w:rPr>
              <w:t>institutions du domaine des EPF</w:t>
            </w:r>
            <w:r w:rsidRPr="00FD3D24">
              <w:rPr>
                <w:rFonts w:ascii="Calibri" w:hAnsi="Calibri"/>
                <w:bCs/>
                <w:sz w:val="24"/>
                <w:szCs w:val="24"/>
              </w:rPr>
              <w:t xml:space="preserve"> </w:t>
            </w:r>
            <w:r w:rsidRPr="00FD3D24">
              <w:rPr>
                <w:rFonts w:ascii="Calibri" w:hAnsi="Calibri"/>
                <w:b/>
                <w:bCs/>
              </w:rPr>
              <w:t>(</w:t>
            </w:r>
            <w:r w:rsidRPr="00FD3D24">
              <w:rPr>
                <w:rFonts w:ascii="Calibri" w:hAnsi="Calibri"/>
                <w:b/>
                <w:bCs/>
                <w:i/>
              </w:rPr>
              <w:t>ETHZ/PSI/WSL/EMPA/EAWAG</w:t>
            </w:r>
            <w:r w:rsidRPr="00FD3D24">
              <w:rPr>
                <w:rFonts w:ascii="Calibri" w:hAnsi="Calibri"/>
                <w:b/>
                <w:bCs/>
              </w:rPr>
              <w:t>)</w:t>
            </w:r>
          </w:p>
          <w:p w:rsidR="00644003" w:rsidRDefault="00644003" w:rsidP="00644003">
            <w:pPr>
              <w:pStyle w:val="Paragraphedeliste"/>
              <w:numPr>
                <w:ilvl w:val="0"/>
                <w:numId w:val="25"/>
              </w:numPr>
              <w:spacing w:before="60"/>
              <w:jc w:val="left"/>
              <w:rPr>
                <w:rFonts w:ascii="Calibri" w:hAnsi="Calibri"/>
                <w:u w:val="single"/>
              </w:rPr>
            </w:pPr>
            <w:r w:rsidRPr="000D0700">
              <w:rPr>
                <w:rFonts w:ascii="Calibri" w:hAnsi="Calibri"/>
                <w:u w:val="single"/>
              </w:rPr>
              <w:t>Avances à court terme</w:t>
            </w:r>
          </w:p>
          <w:p w:rsidR="00644003" w:rsidRDefault="00644003" w:rsidP="007B2817">
            <w:pPr>
              <w:spacing w:before="60"/>
              <w:ind w:left="360"/>
              <w:rPr>
                <w:rFonts w:ascii="Calibri" w:hAnsi="Calibri"/>
              </w:rPr>
            </w:pPr>
            <w:r w:rsidRPr="002F3CE3">
              <w:rPr>
                <w:rFonts w:ascii="Calibri" w:hAnsi="Calibri"/>
              </w:rPr>
              <w:t xml:space="preserve">Envoi des </w:t>
            </w:r>
            <w:r w:rsidRPr="00FD3D24">
              <w:rPr>
                <w:rFonts w:ascii="Calibri" w:hAnsi="Calibri"/>
                <w:bCs/>
              </w:rPr>
              <w:t>quittances</w:t>
            </w:r>
            <w:r w:rsidRPr="002F3CE3">
              <w:rPr>
                <w:rFonts w:ascii="Calibri" w:hAnsi="Calibri"/>
              </w:rPr>
              <w:t xml:space="preserve"> concernant </w:t>
            </w:r>
            <w:r w:rsidR="00EC27C8">
              <w:rPr>
                <w:rFonts w:ascii="Calibri" w:hAnsi="Calibri"/>
              </w:rPr>
              <w:t xml:space="preserve">les </w:t>
            </w:r>
            <w:r w:rsidRPr="002F3CE3">
              <w:rPr>
                <w:rFonts w:ascii="Calibri" w:hAnsi="Calibri"/>
              </w:rPr>
              <w:t>événement</w:t>
            </w:r>
            <w:r w:rsidR="00EC27C8">
              <w:rPr>
                <w:rFonts w:ascii="Calibri" w:hAnsi="Calibri"/>
              </w:rPr>
              <w:t>s</w:t>
            </w:r>
            <w:r w:rsidRPr="002F3CE3">
              <w:rPr>
                <w:rFonts w:ascii="Calibri" w:hAnsi="Calibri"/>
              </w:rPr>
              <w:t xml:space="preserve"> terminé</w:t>
            </w:r>
            <w:r w:rsidR="00EC27C8">
              <w:rPr>
                <w:rFonts w:ascii="Calibri" w:hAnsi="Calibri"/>
              </w:rPr>
              <w:t>s</w:t>
            </w:r>
            <w:r w:rsidRPr="002F3CE3">
              <w:rPr>
                <w:rFonts w:ascii="Calibri" w:hAnsi="Calibri"/>
              </w:rPr>
              <w:t xml:space="preserve"> en 2015</w:t>
            </w:r>
          </w:p>
          <w:p w:rsidR="00644003" w:rsidRDefault="00644003" w:rsidP="00644003">
            <w:pPr>
              <w:pStyle w:val="Paragraphedeliste"/>
              <w:numPr>
                <w:ilvl w:val="0"/>
                <w:numId w:val="25"/>
              </w:numPr>
              <w:spacing w:before="60"/>
              <w:jc w:val="left"/>
              <w:rPr>
                <w:rFonts w:ascii="Calibri" w:hAnsi="Calibri"/>
                <w:u w:val="single"/>
              </w:rPr>
            </w:pPr>
            <w:r w:rsidRPr="000D0700">
              <w:rPr>
                <w:rFonts w:ascii="Calibri" w:hAnsi="Calibri"/>
                <w:u w:val="single"/>
              </w:rPr>
              <w:t>Décomptes petites caisses</w:t>
            </w:r>
          </w:p>
          <w:p w:rsidR="00644003" w:rsidRPr="00FD3D24" w:rsidRDefault="00644003" w:rsidP="007B2817">
            <w:pPr>
              <w:pStyle w:val="Paragraphedeliste"/>
              <w:spacing w:before="60"/>
              <w:ind w:left="357"/>
              <w:contextualSpacing w:val="0"/>
              <w:rPr>
                <w:rFonts w:ascii="Calibri" w:hAnsi="Calibri"/>
                <w:u w:val="single"/>
              </w:rPr>
            </w:pPr>
            <w:r w:rsidRPr="002F3CE3">
              <w:rPr>
                <w:rFonts w:ascii="Calibri" w:hAnsi="Calibri"/>
              </w:rPr>
              <w:t xml:space="preserve">Envoi des derniers décomptes et quittances concernant </w:t>
            </w:r>
            <w:r w:rsidR="00EC27C8">
              <w:rPr>
                <w:rFonts w:ascii="Calibri" w:hAnsi="Calibri"/>
              </w:rPr>
              <w:t xml:space="preserve">les </w:t>
            </w:r>
            <w:r w:rsidRPr="002F3CE3">
              <w:rPr>
                <w:rFonts w:ascii="Calibri" w:hAnsi="Calibri"/>
              </w:rPr>
              <w:t>dépenses 2015</w:t>
            </w:r>
          </w:p>
        </w:tc>
      </w:tr>
      <w:tr w:rsidR="00644003" w:rsidRPr="00FD3D24" w:rsidTr="007B2817">
        <w:trPr>
          <w:trHeight w:val="1266"/>
        </w:trPr>
        <w:tc>
          <w:tcPr>
            <w:tcW w:w="2263" w:type="dxa"/>
            <w:tcBorders>
              <w:top w:val="single" w:sz="4" w:space="0" w:color="auto"/>
              <w:left w:val="single" w:sz="4" w:space="0" w:color="auto"/>
              <w:bottom w:val="single" w:sz="4" w:space="0" w:color="auto"/>
              <w:right w:val="single" w:sz="4" w:space="0" w:color="auto"/>
            </w:tcBorders>
          </w:tcPr>
          <w:p w:rsidR="00644003" w:rsidRPr="00FD3D24" w:rsidRDefault="00644003" w:rsidP="007B2817">
            <w:pPr>
              <w:spacing w:before="60"/>
              <w:rPr>
                <w:rFonts w:ascii="Calibri" w:hAnsi="Calibri"/>
              </w:rPr>
            </w:pPr>
            <w:r w:rsidRPr="00FD3D24">
              <w:rPr>
                <w:rFonts w:ascii="Calibri" w:hAnsi="Calibri"/>
              </w:rPr>
              <w:t xml:space="preserve">Pendant le mois de décembre et jusqu’au mercredi </w:t>
            </w:r>
            <w:r w:rsidRPr="00FD3D24">
              <w:rPr>
                <w:rFonts w:ascii="Calibri" w:hAnsi="Calibri"/>
                <w:b/>
                <w:u w:val="single"/>
              </w:rPr>
              <w:t>23 décembre</w:t>
            </w:r>
            <w:r w:rsidRPr="00FD3D24">
              <w:rPr>
                <w:rFonts w:ascii="Calibri" w:hAnsi="Calibri"/>
                <w:b/>
              </w:rPr>
              <w:t xml:space="preserve"> 2015</w:t>
            </w:r>
            <w:r w:rsidRPr="00FD3D24">
              <w:rPr>
                <w:rFonts w:ascii="Calibri" w:hAnsi="Calibri"/>
              </w:rPr>
              <w:t xml:space="preserve"> au plus tard</w:t>
            </w:r>
          </w:p>
        </w:tc>
        <w:tc>
          <w:tcPr>
            <w:tcW w:w="7088" w:type="dxa"/>
            <w:tcBorders>
              <w:top w:val="single" w:sz="4" w:space="0" w:color="auto"/>
              <w:left w:val="single" w:sz="4" w:space="0" w:color="auto"/>
              <w:bottom w:val="single" w:sz="4" w:space="0" w:color="auto"/>
              <w:right w:val="single" w:sz="4" w:space="0" w:color="auto"/>
            </w:tcBorders>
          </w:tcPr>
          <w:p w:rsidR="00644003" w:rsidRPr="00D15C33" w:rsidRDefault="00644003" w:rsidP="00644003">
            <w:pPr>
              <w:pStyle w:val="Paragraphedeliste"/>
              <w:numPr>
                <w:ilvl w:val="0"/>
                <w:numId w:val="25"/>
              </w:numPr>
              <w:spacing w:before="60"/>
              <w:jc w:val="left"/>
              <w:rPr>
                <w:rFonts w:ascii="Calibri" w:hAnsi="Calibri"/>
              </w:rPr>
            </w:pPr>
            <w:r w:rsidRPr="00D15C33">
              <w:rPr>
                <w:rFonts w:ascii="Calibri" w:hAnsi="Calibri"/>
              </w:rPr>
              <w:t xml:space="preserve">Envoyer </w:t>
            </w:r>
            <w:r w:rsidR="004D64E5">
              <w:rPr>
                <w:rFonts w:ascii="Calibri" w:hAnsi="Calibri"/>
              </w:rPr>
              <w:t xml:space="preserve">au fur et à mesure </w:t>
            </w:r>
            <w:r w:rsidRPr="00D15C33">
              <w:rPr>
                <w:rFonts w:ascii="Calibri" w:hAnsi="Calibri"/>
              </w:rPr>
              <w:t xml:space="preserve">toutes les factures </w:t>
            </w:r>
            <w:r w:rsidRPr="00D15C33">
              <w:rPr>
                <w:rFonts w:ascii="Calibri" w:hAnsi="Calibri"/>
                <w:u w:val="single"/>
              </w:rPr>
              <w:t>fournisseurs</w:t>
            </w:r>
            <w:r w:rsidRPr="00D15C33">
              <w:rPr>
                <w:rFonts w:ascii="Calibri" w:hAnsi="Calibri"/>
              </w:rPr>
              <w:t xml:space="preserve"> reçues, les </w:t>
            </w:r>
            <w:r w:rsidRPr="00D15C33">
              <w:rPr>
                <w:rFonts w:ascii="Calibri" w:hAnsi="Calibri"/>
                <w:u w:val="single"/>
              </w:rPr>
              <w:t>ordres de paiements</w:t>
            </w:r>
            <w:r w:rsidRPr="00D15C33">
              <w:rPr>
                <w:rFonts w:ascii="Calibri" w:hAnsi="Calibri"/>
              </w:rPr>
              <w:t xml:space="preserve"> et copies des factures </w:t>
            </w:r>
            <w:r w:rsidRPr="00D15C33">
              <w:rPr>
                <w:rFonts w:ascii="Calibri" w:hAnsi="Calibri"/>
                <w:u w:val="single"/>
              </w:rPr>
              <w:t>débiteurs</w:t>
            </w:r>
            <w:r w:rsidRPr="00D15C33">
              <w:rPr>
                <w:rFonts w:ascii="Calibri" w:hAnsi="Calibri"/>
                <w:bCs/>
              </w:rPr>
              <w:t>, contrôlés et approuvés</w:t>
            </w:r>
            <w:r w:rsidRPr="00D15C33">
              <w:rPr>
                <w:rFonts w:ascii="Calibri" w:hAnsi="Calibri"/>
                <w:bCs/>
                <w:sz w:val="24"/>
                <w:szCs w:val="24"/>
              </w:rPr>
              <w:t>.</w:t>
            </w:r>
          </w:p>
          <w:p w:rsidR="00644003" w:rsidRPr="00FD3D24" w:rsidRDefault="00644003" w:rsidP="00644003">
            <w:pPr>
              <w:pStyle w:val="Paragraphedeliste"/>
              <w:numPr>
                <w:ilvl w:val="0"/>
                <w:numId w:val="25"/>
              </w:numPr>
              <w:spacing w:before="60"/>
              <w:jc w:val="left"/>
              <w:rPr>
                <w:rFonts w:ascii="Calibri" w:hAnsi="Calibri"/>
              </w:rPr>
            </w:pPr>
            <w:r w:rsidRPr="00D15C33">
              <w:rPr>
                <w:rFonts w:ascii="Calibri" w:hAnsi="Calibri"/>
              </w:rPr>
              <w:t>Veuillez</w:t>
            </w:r>
            <w:r w:rsidRPr="00794FF7">
              <w:rPr>
                <w:rFonts w:ascii="Calibri" w:hAnsi="Calibri"/>
                <w:bCs/>
              </w:rPr>
              <w:t xml:space="preserve"> </w:t>
            </w:r>
            <w:r w:rsidRPr="00794FF7">
              <w:rPr>
                <w:rFonts w:ascii="Calibri" w:hAnsi="Calibri"/>
                <w:b/>
                <w:bCs/>
              </w:rPr>
              <w:t>relancer</w:t>
            </w:r>
            <w:r w:rsidRPr="00794FF7">
              <w:rPr>
                <w:rFonts w:ascii="Calibri" w:hAnsi="Calibri"/>
                <w:bCs/>
              </w:rPr>
              <w:t xml:space="preserve"> les </w:t>
            </w:r>
            <w:r w:rsidRPr="00D15C33">
              <w:rPr>
                <w:rFonts w:ascii="Calibri" w:hAnsi="Calibri"/>
              </w:rPr>
              <w:t>fournisseurs</w:t>
            </w:r>
            <w:r w:rsidRPr="00794FF7">
              <w:rPr>
                <w:rFonts w:ascii="Calibri" w:hAnsi="Calibri"/>
                <w:bCs/>
              </w:rPr>
              <w:t xml:space="preserve"> concernant les factures non reçues </w:t>
            </w:r>
            <w:r>
              <w:rPr>
                <w:rFonts w:ascii="Calibri" w:hAnsi="Calibri"/>
                <w:bCs/>
              </w:rPr>
              <w:t>pour les prestations effectuées.</w:t>
            </w:r>
          </w:p>
        </w:tc>
      </w:tr>
      <w:tr w:rsidR="00644003" w:rsidRPr="00D15C33" w:rsidTr="007B2817">
        <w:trPr>
          <w:trHeight w:val="1541"/>
        </w:trPr>
        <w:tc>
          <w:tcPr>
            <w:tcW w:w="2263" w:type="dxa"/>
            <w:tcBorders>
              <w:top w:val="single" w:sz="4" w:space="0" w:color="auto"/>
              <w:left w:val="single" w:sz="4" w:space="0" w:color="auto"/>
              <w:bottom w:val="single" w:sz="4" w:space="0" w:color="auto"/>
              <w:right w:val="single" w:sz="4" w:space="0" w:color="auto"/>
            </w:tcBorders>
          </w:tcPr>
          <w:p w:rsidR="00644003" w:rsidRPr="00D15C33" w:rsidRDefault="00644003" w:rsidP="007B2817">
            <w:pPr>
              <w:spacing w:before="60"/>
              <w:rPr>
                <w:rFonts w:ascii="Calibri" w:hAnsi="Calibri"/>
                <w:b/>
                <w:u w:val="single"/>
              </w:rPr>
            </w:pPr>
            <w:r w:rsidRPr="00D15C33">
              <w:rPr>
                <w:rFonts w:ascii="Calibri" w:hAnsi="Calibri"/>
                <w:b/>
                <w:u w:val="single"/>
              </w:rPr>
              <w:t>6 janvier 2016</w:t>
            </w:r>
          </w:p>
          <w:p w:rsidR="00644003" w:rsidRPr="00FD3D24" w:rsidRDefault="00644003" w:rsidP="007B2817">
            <w:pPr>
              <w:spacing w:before="60"/>
              <w:rPr>
                <w:rFonts w:ascii="Calibri" w:hAnsi="Calibri"/>
              </w:rPr>
            </w:pPr>
            <w:r w:rsidRPr="00FD3D24">
              <w:rPr>
                <w:rFonts w:ascii="Calibri" w:hAnsi="Calibri"/>
              </w:rPr>
              <w:t>(</w:t>
            </w:r>
            <w:r w:rsidRPr="00FD3D24">
              <w:rPr>
                <w:rFonts w:ascii="Calibri" w:hAnsi="Calibri"/>
                <w:b/>
              </w:rPr>
              <w:t>délai de réception impératif au SF le jeudi 7 janvier</w:t>
            </w:r>
            <w:r>
              <w:rPr>
                <w:rFonts w:ascii="Calibri" w:hAnsi="Calibri"/>
                <w:b/>
              </w:rPr>
              <w:t xml:space="preserve"> 2016</w:t>
            </w:r>
            <w:r w:rsidRPr="00FD3D24">
              <w:rPr>
                <w:rFonts w:ascii="Calibri" w:hAnsi="Calibri"/>
              </w:rPr>
              <w:t>)</w:t>
            </w:r>
          </w:p>
        </w:tc>
        <w:tc>
          <w:tcPr>
            <w:tcW w:w="7088" w:type="dxa"/>
            <w:tcBorders>
              <w:top w:val="single" w:sz="4" w:space="0" w:color="auto"/>
              <w:left w:val="single" w:sz="4" w:space="0" w:color="auto"/>
              <w:bottom w:val="single" w:sz="4" w:space="0" w:color="auto"/>
              <w:right w:val="single" w:sz="4" w:space="0" w:color="auto"/>
            </w:tcBorders>
          </w:tcPr>
          <w:p w:rsidR="00644003" w:rsidRPr="00D15C33" w:rsidRDefault="00644003" w:rsidP="00644003">
            <w:pPr>
              <w:pStyle w:val="Paragraphedeliste"/>
              <w:numPr>
                <w:ilvl w:val="0"/>
                <w:numId w:val="26"/>
              </w:numPr>
              <w:spacing w:before="60"/>
              <w:jc w:val="left"/>
              <w:rPr>
                <w:rFonts w:ascii="Calibri" w:hAnsi="Calibri"/>
              </w:rPr>
            </w:pPr>
            <w:r w:rsidRPr="00D15C33">
              <w:rPr>
                <w:rFonts w:ascii="Calibri" w:hAnsi="Calibri"/>
                <w:b/>
                <w:color w:val="993366"/>
              </w:rPr>
              <w:t>Dernier envoi</w:t>
            </w:r>
            <w:r w:rsidRPr="00D15C33">
              <w:rPr>
                <w:rFonts w:ascii="Calibri" w:hAnsi="Calibri"/>
              </w:rPr>
              <w:t xml:space="preserve"> au SF des </w:t>
            </w:r>
            <w:r w:rsidRPr="00D15C33">
              <w:rPr>
                <w:rFonts w:ascii="Calibri" w:hAnsi="Calibri"/>
                <w:color w:val="0000FF"/>
              </w:rPr>
              <w:t>factures</w:t>
            </w:r>
            <w:r w:rsidRPr="00D15C33">
              <w:rPr>
                <w:rFonts w:ascii="Calibri" w:hAnsi="Calibri"/>
              </w:rPr>
              <w:t xml:space="preserve"> fournisseurs et débiteurs contrôlées et approuvées concernant les prestations de l'année </w:t>
            </w:r>
            <w:r w:rsidRPr="00D15C33">
              <w:rPr>
                <w:rFonts w:ascii="Calibri" w:hAnsi="Calibri"/>
                <w:color w:val="0000FF"/>
              </w:rPr>
              <w:t>2015</w:t>
            </w:r>
            <w:r w:rsidRPr="00D15C33">
              <w:rPr>
                <w:rFonts w:ascii="Calibri" w:hAnsi="Calibri"/>
              </w:rPr>
              <w:t xml:space="preserve">. </w:t>
            </w:r>
          </w:p>
          <w:p w:rsidR="00644003" w:rsidRPr="00D15C33" w:rsidRDefault="00644003" w:rsidP="00644003">
            <w:pPr>
              <w:pStyle w:val="Paragraphedeliste"/>
              <w:numPr>
                <w:ilvl w:val="0"/>
                <w:numId w:val="26"/>
              </w:numPr>
              <w:spacing w:before="60"/>
              <w:jc w:val="left"/>
              <w:rPr>
                <w:rFonts w:ascii="Calibri" w:hAnsi="Calibri"/>
              </w:rPr>
            </w:pPr>
            <w:r w:rsidRPr="00D15C33">
              <w:rPr>
                <w:rFonts w:ascii="Calibri" w:hAnsi="Calibri"/>
                <w:b/>
                <w:color w:val="993366"/>
              </w:rPr>
              <w:t>Dernier envoi</w:t>
            </w:r>
            <w:r w:rsidRPr="00D15C33">
              <w:rPr>
                <w:rFonts w:ascii="Calibri" w:hAnsi="Calibri"/>
              </w:rPr>
              <w:t xml:space="preserve"> des demandes de "</w:t>
            </w:r>
            <w:r w:rsidRPr="00D15C33">
              <w:rPr>
                <w:rFonts w:ascii="Calibri" w:hAnsi="Calibri"/>
                <w:color w:val="0000FF"/>
              </w:rPr>
              <w:t>Facture interne entre unités</w:t>
            </w:r>
            <w:r w:rsidRPr="00D15C33">
              <w:rPr>
                <w:rFonts w:ascii="Calibri" w:hAnsi="Calibri"/>
              </w:rPr>
              <w:t>" et de "</w:t>
            </w:r>
            <w:r w:rsidRPr="00D15C33">
              <w:rPr>
                <w:rFonts w:ascii="Calibri" w:hAnsi="Calibri"/>
                <w:color w:val="0000FF"/>
              </w:rPr>
              <w:t>Transfert interne</w:t>
            </w:r>
            <w:r w:rsidRPr="00D15C33">
              <w:rPr>
                <w:rFonts w:ascii="Calibri" w:hAnsi="Calibri"/>
              </w:rPr>
              <w:t>" dûment signées et documentées.</w:t>
            </w:r>
          </w:p>
          <w:p w:rsidR="00644003" w:rsidRPr="00D15C33" w:rsidRDefault="00644003" w:rsidP="00644003">
            <w:pPr>
              <w:pStyle w:val="Paragraphedeliste"/>
              <w:numPr>
                <w:ilvl w:val="0"/>
                <w:numId w:val="26"/>
              </w:numPr>
              <w:spacing w:before="60"/>
              <w:jc w:val="left"/>
              <w:rPr>
                <w:rFonts w:ascii="Calibri" w:hAnsi="Calibri"/>
                <w:bCs/>
                <w:sz w:val="24"/>
                <w:szCs w:val="24"/>
              </w:rPr>
            </w:pPr>
            <w:r w:rsidRPr="00D15C33">
              <w:rPr>
                <w:rFonts w:ascii="Calibri" w:hAnsi="Calibri"/>
                <w:b/>
                <w:color w:val="993366"/>
              </w:rPr>
              <w:t>Dernier envoi</w:t>
            </w:r>
            <w:r w:rsidRPr="00D15C33">
              <w:rPr>
                <w:rFonts w:ascii="Calibri" w:hAnsi="Calibri"/>
              </w:rPr>
              <w:t xml:space="preserve"> au SF par courrier interne des listes des </w:t>
            </w:r>
            <w:r w:rsidRPr="00D15C33">
              <w:rPr>
                <w:rFonts w:ascii="Calibri" w:hAnsi="Calibri"/>
                <w:color w:val="0000FF"/>
              </w:rPr>
              <w:t>"Produits à recevoir", et "Charges/investissements à payer"</w:t>
            </w:r>
            <w:r w:rsidRPr="00D15C33">
              <w:rPr>
                <w:rFonts w:ascii="Calibri" w:hAnsi="Calibri"/>
              </w:rPr>
              <w:t xml:space="preserve"> intégralement remplies avec justificatifs (actifs et passifs transitoires).</w:t>
            </w:r>
          </w:p>
          <w:p w:rsidR="00644003" w:rsidRPr="00D15C33" w:rsidRDefault="00644003" w:rsidP="004447A4">
            <w:pPr>
              <w:pStyle w:val="Paragraphedeliste"/>
              <w:numPr>
                <w:ilvl w:val="0"/>
                <w:numId w:val="26"/>
              </w:numPr>
              <w:spacing w:before="60"/>
              <w:jc w:val="left"/>
              <w:rPr>
                <w:rFonts w:ascii="Calibri" w:hAnsi="Calibri"/>
                <w:bCs/>
                <w:sz w:val="24"/>
                <w:szCs w:val="24"/>
              </w:rPr>
            </w:pPr>
            <w:r w:rsidRPr="00D15C33">
              <w:rPr>
                <w:rFonts w:ascii="Calibri" w:hAnsi="Calibri"/>
                <w:b/>
                <w:color w:val="993366"/>
              </w:rPr>
              <w:t>Dernier envoi</w:t>
            </w:r>
            <w:r w:rsidRPr="00D15C33">
              <w:rPr>
                <w:rFonts w:ascii="Calibri" w:hAnsi="Calibri"/>
              </w:rPr>
              <w:t xml:space="preserve"> aux Responsables Finances des Facultés des demandes de "</w:t>
            </w:r>
            <w:r w:rsidRPr="00D15C33">
              <w:rPr>
                <w:rFonts w:ascii="Calibri" w:hAnsi="Calibri"/>
                <w:color w:val="0000FF"/>
              </w:rPr>
              <w:t>Transfert de budget</w:t>
            </w:r>
            <w:r w:rsidR="004447A4">
              <w:rPr>
                <w:rFonts w:ascii="Calibri" w:hAnsi="Calibri"/>
                <w:color w:val="0000FF"/>
              </w:rPr>
              <w:t>.</w:t>
            </w:r>
          </w:p>
        </w:tc>
      </w:tr>
      <w:tr w:rsidR="00644003" w:rsidRPr="00D15C33" w:rsidTr="007B2817">
        <w:trPr>
          <w:cantSplit/>
          <w:trHeight w:val="573"/>
        </w:trPr>
        <w:tc>
          <w:tcPr>
            <w:tcW w:w="2263" w:type="dxa"/>
            <w:tcBorders>
              <w:top w:val="single" w:sz="4" w:space="0" w:color="auto"/>
              <w:left w:val="single" w:sz="4" w:space="0" w:color="auto"/>
              <w:bottom w:val="single" w:sz="4" w:space="0" w:color="auto"/>
              <w:right w:val="single" w:sz="4" w:space="0" w:color="auto"/>
            </w:tcBorders>
            <w:hideMark/>
          </w:tcPr>
          <w:p w:rsidR="00644003" w:rsidRPr="00D15C33" w:rsidRDefault="00644003" w:rsidP="007B2817">
            <w:pPr>
              <w:spacing w:before="60"/>
              <w:rPr>
                <w:rFonts w:ascii="Calibri" w:hAnsi="Calibri"/>
                <w:u w:val="single"/>
              </w:rPr>
            </w:pPr>
            <w:r w:rsidRPr="00D15C33">
              <w:rPr>
                <w:rFonts w:ascii="Calibri" w:hAnsi="Calibri"/>
                <w:b/>
                <w:color w:val="17365D" w:themeColor="text2" w:themeShade="BF"/>
                <w:u w:val="single"/>
              </w:rPr>
              <w:t>6 janvier 2016</w:t>
            </w:r>
          </w:p>
        </w:tc>
        <w:tc>
          <w:tcPr>
            <w:tcW w:w="7088" w:type="dxa"/>
            <w:tcBorders>
              <w:top w:val="single" w:sz="4" w:space="0" w:color="auto"/>
              <w:left w:val="single" w:sz="4" w:space="0" w:color="auto"/>
              <w:bottom w:val="single" w:sz="4" w:space="0" w:color="auto"/>
              <w:right w:val="single" w:sz="4" w:space="0" w:color="auto"/>
            </w:tcBorders>
            <w:hideMark/>
          </w:tcPr>
          <w:p w:rsidR="00644003" w:rsidRPr="00D15C33" w:rsidRDefault="00644003" w:rsidP="00644003">
            <w:pPr>
              <w:pStyle w:val="Paragraphedeliste"/>
              <w:numPr>
                <w:ilvl w:val="0"/>
                <w:numId w:val="27"/>
              </w:numPr>
              <w:spacing w:before="60"/>
              <w:ind w:left="357" w:hanging="357"/>
              <w:jc w:val="left"/>
              <w:rPr>
                <w:rFonts w:ascii="Calibri" w:hAnsi="Calibri"/>
                <w:b/>
                <w:color w:val="993366"/>
              </w:rPr>
            </w:pPr>
            <w:r w:rsidRPr="00D15C33">
              <w:rPr>
                <w:rFonts w:ascii="Calibri" w:hAnsi="Calibri"/>
                <w:b/>
                <w:color w:val="993366"/>
              </w:rPr>
              <w:t xml:space="preserve">Dernier délai </w:t>
            </w:r>
            <w:r w:rsidRPr="00D15C33">
              <w:rPr>
                <w:rFonts w:ascii="Calibri" w:hAnsi="Calibri"/>
              </w:rPr>
              <w:t>pour confirmation de réception de marchandises de 2015 (commandes via EBP/SRM)</w:t>
            </w:r>
          </w:p>
          <w:p w:rsidR="00644003" w:rsidRPr="00D15C33" w:rsidRDefault="00644003" w:rsidP="00644003">
            <w:pPr>
              <w:pStyle w:val="Paragraphedeliste"/>
              <w:numPr>
                <w:ilvl w:val="0"/>
                <w:numId w:val="27"/>
              </w:numPr>
              <w:spacing w:before="60"/>
              <w:ind w:left="357" w:hanging="357"/>
              <w:jc w:val="left"/>
              <w:rPr>
                <w:rFonts w:ascii="Calibri" w:hAnsi="Calibri"/>
                <w:b/>
                <w:color w:val="993366"/>
              </w:rPr>
            </w:pPr>
            <w:r>
              <w:rPr>
                <w:rFonts w:ascii="Calibri" w:hAnsi="Calibri"/>
                <w:b/>
                <w:color w:val="993366"/>
              </w:rPr>
              <w:t>Dernières corrections d’écriture on-line</w:t>
            </w:r>
          </w:p>
        </w:tc>
      </w:tr>
      <w:tr w:rsidR="00644003" w:rsidRPr="00D15C33" w:rsidTr="007B2817">
        <w:trPr>
          <w:trHeight w:val="653"/>
        </w:trPr>
        <w:tc>
          <w:tcPr>
            <w:tcW w:w="2263" w:type="dxa"/>
            <w:tcBorders>
              <w:top w:val="single" w:sz="4" w:space="0" w:color="auto"/>
              <w:left w:val="single" w:sz="4" w:space="0" w:color="auto"/>
              <w:bottom w:val="single" w:sz="4" w:space="0" w:color="auto"/>
              <w:right w:val="single" w:sz="4" w:space="0" w:color="auto"/>
            </w:tcBorders>
            <w:hideMark/>
          </w:tcPr>
          <w:p w:rsidR="00644003" w:rsidRDefault="00644003" w:rsidP="007B2817">
            <w:pPr>
              <w:spacing w:before="60"/>
              <w:rPr>
                <w:rFonts w:ascii="Calibri" w:hAnsi="Calibri"/>
              </w:rPr>
            </w:pPr>
            <w:r>
              <w:rPr>
                <w:rFonts w:ascii="Calibri" w:hAnsi="Calibri"/>
                <w:b/>
                <w:color w:val="17365D" w:themeColor="text2" w:themeShade="BF"/>
                <w:u w:val="single"/>
              </w:rPr>
              <w:lastRenderedPageBreak/>
              <w:t>15 janvier</w:t>
            </w:r>
            <w:r w:rsidRPr="00D15C33">
              <w:rPr>
                <w:rFonts w:ascii="Calibri" w:hAnsi="Calibri"/>
                <w:b/>
                <w:color w:val="17365D" w:themeColor="text2" w:themeShade="BF"/>
                <w:u w:val="single"/>
              </w:rPr>
              <w:t xml:space="preserve"> 2016</w:t>
            </w:r>
          </w:p>
        </w:tc>
        <w:tc>
          <w:tcPr>
            <w:tcW w:w="7088" w:type="dxa"/>
            <w:tcBorders>
              <w:top w:val="single" w:sz="4" w:space="0" w:color="auto"/>
              <w:left w:val="single" w:sz="4" w:space="0" w:color="auto"/>
              <w:bottom w:val="single" w:sz="4" w:space="0" w:color="auto"/>
              <w:right w:val="single" w:sz="4" w:space="0" w:color="auto"/>
            </w:tcBorders>
            <w:hideMark/>
          </w:tcPr>
          <w:p w:rsidR="00644003" w:rsidRPr="00D15C33" w:rsidRDefault="00644003" w:rsidP="00644003">
            <w:pPr>
              <w:pStyle w:val="Paragraphedeliste"/>
              <w:numPr>
                <w:ilvl w:val="0"/>
                <w:numId w:val="27"/>
              </w:numPr>
              <w:spacing w:before="60"/>
              <w:ind w:left="357" w:hanging="357"/>
              <w:jc w:val="left"/>
              <w:rPr>
                <w:rFonts w:ascii="Calibri" w:hAnsi="Calibri"/>
              </w:rPr>
            </w:pPr>
            <w:r w:rsidRPr="00D15C33">
              <w:rPr>
                <w:rFonts w:ascii="Calibri" w:hAnsi="Calibri"/>
                <w:b/>
                <w:color w:val="0000FF"/>
              </w:rPr>
              <w:t>Fin</w:t>
            </w:r>
            <w:r w:rsidRPr="00D15C33">
              <w:rPr>
                <w:rFonts w:ascii="Calibri" w:hAnsi="Calibri"/>
              </w:rPr>
              <w:t xml:space="preserve"> de comptabilisation des factures fournisseurs et débiteurs 2015 et des actifs et passifs transitoires. </w:t>
            </w:r>
          </w:p>
        </w:tc>
      </w:tr>
    </w:tbl>
    <w:p w:rsidR="00644003" w:rsidRPr="00644003" w:rsidRDefault="00644003" w:rsidP="00644003"/>
    <w:p w:rsidR="00582FE3" w:rsidRPr="003813CA" w:rsidRDefault="00582FE3" w:rsidP="006913C8">
      <w:pPr>
        <w:pStyle w:val="Titre1"/>
        <w:numPr>
          <w:ilvl w:val="0"/>
          <w:numId w:val="13"/>
        </w:numPr>
        <w:rPr>
          <w:rFonts w:ascii="Calibri" w:hAnsi="Calibri"/>
        </w:rPr>
      </w:pPr>
      <w:bookmarkStart w:id="4" w:name="_Toc431801365"/>
      <w:r w:rsidRPr="003813CA">
        <w:rPr>
          <w:rFonts w:ascii="Calibri" w:hAnsi="Calibri"/>
        </w:rPr>
        <w:t xml:space="preserve">Factures fournisseurs et prestations </w:t>
      </w:r>
      <w:r w:rsidR="003E3DAB" w:rsidRPr="003813CA">
        <w:rPr>
          <w:rFonts w:ascii="Calibri" w:hAnsi="Calibri"/>
        </w:rPr>
        <w:t xml:space="preserve">des fournisseurs </w:t>
      </w:r>
      <w:r w:rsidRPr="003813CA">
        <w:rPr>
          <w:rFonts w:ascii="Calibri" w:hAnsi="Calibri"/>
        </w:rPr>
        <w:t>non en</w:t>
      </w:r>
      <w:r w:rsidR="003E3DAB" w:rsidRPr="003813CA">
        <w:rPr>
          <w:rFonts w:ascii="Calibri" w:hAnsi="Calibri"/>
        </w:rPr>
        <w:t xml:space="preserve">core facturées </w:t>
      </w:r>
      <w:r w:rsidRPr="003813CA">
        <w:rPr>
          <w:rFonts w:ascii="Calibri" w:hAnsi="Calibri"/>
        </w:rPr>
        <w:t>(passifs transitoires)</w:t>
      </w:r>
      <w:bookmarkEnd w:id="4"/>
    </w:p>
    <w:p w:rsidR="002025F0" w:rsidRPr="003813CA" w:rsidRDefault="003813CA" w:rsidP="002025F0">
      <w:pPr>
        <w:pStyle w:val="Titre2"/>
        <w:numPr>
          <w:ilvl w:val="1"/>
          <w:numId w:val="13"/>
        </w:numPr>
        <w:ind w:left="357" w:hanging="357"/>
        <w:rPr>
          <w:rFonts w:ascii="Calibri" w:hAnsi="Calibri"/>
          <w:i w:val="0"/>
        </w:rPr>
      </w:pPr>
      <w:bookmarkStart w:id="5" w:name="_Toc431801366"/>
      <w:r>
        <w:rPr>
          <w:rFonts w:ascii="Calibri" w:hAnsi="Calibri"/>
          <w:i w:val="0"/>
        </w:rPr>
        <w:t>F</w:t>
      </w:r>
      <w:r w:rsidR="002025F0" w:rsidRPr="003813CA">
        <w:rPr>
          <w:rFonts w:ascii="Calibri" w:hAnsi="Calibri"/>
          <w:i w:val="0"/>
        </w:rPr>
        <w:t>actures fournisseurs</w:t>
      </w:r>
      <w:bookmarkEnd w:id="5"/>
    </w:p>
    <w:p w:rsidR="00582FE3" w:rsidRPr="003813CA" w:rsidRDefault="00C77E1E">
      <w:pPr>
        <w:rPr>
          <w:rFonts w:ascii="Calibri" w:hAnsi="Calibri"/>
        </w:rPr>
      </w:pPr>
      <w:r>
        <w:rPr>
          <w:rFonts w:ascii="Calibri" w:hAnsi="Calibri"/>
        </w:rPr>
        <w:t>Compte tenu des</w:t>
      </w:r>
      <w:r w:rsidR="00A82EF6" w:rsidRPr="003813CA">
        <w:rPr>
          <w:rFonts w:ascii="Calibri" w:hAnsi="Calibri"/>
        </w:rPr>
        <w:t xml:space="preserve"> principes comptables et des échéances </w:t>
      </w:r>
      <w:r w:rsidR="00582FE3" w:rsidRPr="003813CA">
        <w:rPr>
          <w:rFonts w:ascii="Calibri" w:hAnsi="Calibri"/>
        </w:rPr>
        <w:t>mentionné</w:t>
      </w:r>
      <w:r w:rsidR="00C54158">
        <w:rPr>
          <w:rFonts w:ascii="Calibri" w:hAnsi="Calibri"/>
        </w:rPr>
        <w:t>e</w:t>
      </w:r>
      <w:r w:rsidR="00582FE3" w:rsidRPr="003813CA">
        <w:rPr>
          <w:rFonts w:ascii="Calibri" w:hAnsi="Calibri"/>
        </w:rPr>
        <w:t xml:space="preserve">s plus haut, nous vous prions de </w:t>
      </w:r>
      <w:r w:rsidR="002025F0" w:rsidRPr="003813CA">
        <w:rPr>
          <w:rFonts w:ascii="Calibri" w:hAnsi="Calibri"/>
        </w:rPr>
        <w:t>tenir compte de ce qui suit :</w:t>
      </w:r>
    </w:p>
    <w:p w:rsidR="00A82EF6" w:rsidRPr="003813CA" w:rsidRDefault="003D513C">
      <w:pPr>
        <w:numPr>
          <w:ilvl w:val="0"/>
          <w:numId w:val="3"/>
        </w:numPr>
        <w:rPr>
          <w:rFonts w:ascii="Calibri" w:hAnsi="Calibri"/>
          <w:b/>
          <w:bCs/>
        </w:rPr>
      </w:pPr>
      <w:r>
        <w:rPr>
          <w:rFonts w:ascii="Calibri" w:hAnsi="Calibri"/>
        </w:rPr>
        <w:t>Pour t</w:t>
      </w:r>
      <w:r w:rsidR="00582FE3" w:rsidRPr="003813CA">
        <w:rPr>
          <w:rFonts w:ascii="Calibri" w:hAnsi="Calibri"/>
        </w:rPr>
        <w:t>outes les factures fournisseurs, notes de frais</w:t>
      </w:r>
      <w:r w:rsidR="005B16D1" w:rsidRPr="003813CA">
        <w:rPr>
          <w:rFonts w:ascii="Calibri" w:hAnsi="Calibri"/>
        </w:rPr>
        <w:t xml:space="preserve">, </w:t>
      </w:r>
      <w:r w:rsidR="00B63952" w:rsidRPr="003813CA">
        <w:rPr>
          <w:rFonts w:ascii="Calibri" w:hAnsi="Calibri"/>
        </w:rPr>
        <w:t xml:space="preserve">et </w:t>
      </w:r>
      <w:r w:rsidR="0088631E" w:rsidRPr="003813CA">
        <w:rPr>
          <w:rFonts w:ascii="Calibri" w:hAnsi="Calibri"/>
        </w:rPr>
        <w:t>ordres de paiement</w:t>
      </w:r>
      <w:r w:rsidR="00582FE3" w:rsidRPr="003813CA">
        <w:rPr>
          <w:rFonts w:ascii="Calibri" w:hAnsi="Calibri"/>
        </w:rPr>
        <w:t xml:space="preserve"> concernant</w:t>
      </w:r>
      <w:r w:rsidR="007732EB" w:rsidRPr="003813CA">
        <w:rPr>
          <w:rFonts w:ascii="Calibri" w:hAnsi="Calibri"/>
        </w:rPr>
        <w:t xml:space="preserve"> les prestations de l</w:t>
      </w:r>
      <w:r w:rsidR="00283A85" w:rsidRPr="003813CA">
        <w:rPr>
          <w:rFonts w:ascii="Calibri" w:hAnsi="Calibri"/>
        </w:rPr>
        <w:t xml:space="preserve">'année </w:t>
      </w:r>
      <w:r w:rsidR="00B63952" w:rsidRPr="003813CA">
        <w:rPr>
          <w:rFonts w:ascii="Calibri" w:hAnsi="Calibri"/>
        </w:rPr>
        <w:t>20</w:t>
      </w:r>
      <w:r w:rsidR="008B0806">
        <w:rPr>
          <w:rFonts w:ascii="Calibri" w:hAnsi="Calibri"/>
        </w:rPr>
        <w:t>1</w:t>
      </w:r>
      <w:r w:rsidR="002A3CE0">
        <w:rPr>
          <w:rFonts w:ascii="Calibri" w:hAnsi="Calibri"/>
        </w:rPr>
        <w:t>5</w:t>
      </w:r>
      <w:r>
        <w:rPr>
          <w:rFonts w:ascii="Calibri" w:hAnsi="Calibri"/>
        </w:rPr>
        <w:t>, l</w:t>
      </w:r>
      <w:r w:rsidR="00A82EF6" w:rsidRPr="003813CA">
        <w:rPr>
          <w:rFonts w:ascii="Calibri" w:hAnsi="Calibri"/>
          <w:b/>
          <w:bCs/>
        </w:rPr>
        <w:t xml:space="preserve">e dernier délai pour l'envoi au SF est le </w:t>
      </w:r>
      <w:r w:rsidR="002A3CE0">
        <w:rPr>
          <w:rFonts w:ascii="Calibri" w:hAnsi="Calibri"/>
          <w:b/>
          <w:bCs/>
        </w:rPr>
        <w:t>mercredi 6</w:t>
      </w:r>
      <w:r w:rsidR="00A82EF6" w:rsidRPr="003813CA">
        <w:rPr>
          <w:rFonts w:ascii="Calibri" w:hAnsi="Calibri"/>
          <w:b/>
          <w:bCs/>
        </w:rPr>
        <w:t xml:space="preserve"> janvier</w:t>
      </w:r>
      <w:r w:rsidR="00FF1D6A">
        <w:rPr>
          <w:rFonts w:ascii="Calibri" w:hAnsi="Calibri"/>
          <w:b/>
          <w:bCs/>
        </w:rPr>
        <w:t xml:space="preserve"> </w:t>
      </w:r>
      <w:r w:rsidR="00FF1D6A">
        <w:rPr>
          <w:rFonts w:ascii="Calibri" w:hAnsi="Calibri"/>
        </w:rPr>
        <w:t>(</w:t>
      </w:r>
      <w:r w:rsidR="00FF1D6A">
        <w:rPr>
          <w:rFonts w:ascii="Calibri" w:hAnsi="Calibri"/>
          <w:b/>
        </w:rPr>
        <w:t>d</w:t>
      </w:r>
      <w:r w:rsidR="002A3CE0">
        <w:rPr>
          <w:rFonts w:ascii="Calibri" w:hAnsi="Calibri"/>
          <w:b/>
        </w:rPr>
        <w:t>élai de réception au SF le 7</w:t>
      </w:r>
      <w:r w:rsidR="00FF1D6A" w:rsidRPr="00FF1D6A">
        <w:rPr>
          <w:rFonts w:ascii="Calibri" w:hAnsi="Calibri"/>
          <w:b/>
        </w:rPr>
        <w:t xml:space="preserve"> janvier</w:t>
      </w:r>
      <w:r w:rsidR="00FF1D6A">
        <w:rPr>
          <w:rFonts w:ascii="Calibri" w:hAnsi="Calibri"/>
        </w:rPr>
        <w:t>)</w:t>
      </w:r>
      <w:r w:rsidR="00A82EF6" w:rsidRPr="003813CA">
        <w:rPr>
          <w:rFonts w:ascii="Calibri" w:hAnsi="Calibri"/>
          <w:b/>
          <w:bCs/>
        </w:rPr>
        <w:t>.</w:t>
      </w:r>
      <w:r w:rsidR="00ED7CF3" w:rsidRPr="003813CA">
        <w:rPr>
          <w:rFonts w:ascii="Calibri" w:hAnsi="Calibri"/>
          <w:b/>
          <w:bCs/>
        </w:rPr>
        <w:t xml:space="preserve"> </w:t>
      </w:r>
      <w:r w:rsidR="00A82EF6" w:rsidRPr="003813CA">
        <w:rPr>
          <w:rFonts w:ascii="Calibri" w:hAnsi="Calibri"/>
        </w:rPr>
        <w:t>Dans le détail :</w:t>
      </w:r>
    </w:p>
    <w:p w:rsidR="00A82EF6" w:rsidRPr="009B4DBD" w:rsidRDefault="005B16D1" w:rsidP="00A82EF6">
      <w:pPr>
        <w:numPr>
          <w:ilvl w:val="0"/>
          <w:numId w:val="3"/>
        </w:numPr>
        <w:tabs>
          <w:tab w:val="clear" w:pos="360"/>
          <w:tab w:val="num" w:pos="720"/>
        </w:tabs>
        <w:ind w:left="720"/>
        <w:rPr>
          <w:rFonts w:ascii="Calibri" w:hAnsi="Calibri"/>
          <w:b/>
          <w:bCs/>
        </w:rPr>
      </w:pPr>
      <w:r w:rsidRPr="003813CA">
        <w:rPr>
          <w:rFonts w:ascii="Calibri" w:hAnsi="Calibri"/>
        </w:rPr>
        <w:t>L</w:t>
      </w:r>
      <w:r w:rsidR="00582FE3" w:rsidRPr="003813CA">
        <w:rPr>
          <w:rFonts w:ascii="Calibri" w:hAnsi="Calibri"/>
        </w:rPr>
        <w:t xml:space="preserve">es factures </w:t>
      </w:r>
      <w:r w:rsidR="00D310F1" w:rsidRPr="003813CA">
        <w:rPr>
          <w:rFonts w:ascii="Calibri" w:hAnsi="Calibri"/>
        </w:rPr>
        <w:t xml:space="preserve">datées de </w:t>
      </w:r>
      <w:r w:rsidR="00B63952" w:rsidRPr="003813CA">
        <w:rPr>
          <w:rFonts w:ascii="Calibri" w:hAnsi="Calibri"/>
        </w:rPr>
        <w:t>20</w:t>
      </w:r>
      <w:r w:rsidR="008B0806">
        <w:rPr>
          <w:rFonts w:ascii="Calibri" w:hAnsi="Calibri"/>
        </w:rPr>
        <w:t>1</w:t>
      </w:r>
      <w:r w:rsidR="002A3CE0">
        <w:rPr>
          <w:rFonts w:ascii="Calibri" w:hAnsi="Calibri"/>
        </w:rPr>
        <w:t>5</w:t>
      </w:r>
      <w:r w:rsidR="00B63952" w:rsidRPr="003813CA">
        <w:rPr>
          <w:rFonts w:ascii="Calibri" w:hAnsi="Calibri"/>
        </w:rPr>
        <w:t xml:space="preserve"> </w:t>
      </w:r>
      <w:r w:rsidR="00582FE3" w:rsidRPr="00253FB6">
        <w:rPr>
          <w:rFonts w:ascii="Calibri" w:hAnsi="Calibri"/>
          <w:u w:val="single"/>
        </w:rPr>
        <w:t>doivent concerner des l</w:t>
      </w:r>
      <w:r w:rsidR="00283A85" w:rsidRPr="00253FB6">
        <w:rPr>
          <w:rFonts w:ascii="Calibri" w:hAnsi="Calibri"/>
          <w:u w:val="single"/>
        </w:rPr>
        <w:t xml:space="preserve">ivraisons ou prestations de </w:t>
      </w:r>
      <w:r w:rsidR="00B63952" w:rsidRPr="00253FB6">
        <w:rPr>
          <w:rFonts w:ascii="Calibri" w:hAnsi="Calibri"/>
          <w:u w:val="single"/>
        </w:rPr>
        <w:t>20</w:t>
      </w:r>
      <w:r w:rsidR="004002D6" w:rsidRPr="00253FB6">
        <w:rPr>
          <w:rFonts w:ascii="Calibri" w:hAnsi="Calibri"/>
          <w:u w:val="single"/>
        </w:rPr>
        <w:t>1</w:t>
      </w:r>
      <w:r w:rsidR="002A3CE0">
        <w:rPr>
          <w:rFonts w:ascii="Calibri" w:hAnsi="Calibri"/>
          <w:u w:val="single"/>
        </w:rPr>
        <w:t>5</w:t>
      </w:r>
      <w:r w:rsidR="00B63952" w:rsidRPr="003813CA">
        <w:rPr>
          <w:rFonts w:ascii="Calibri" w:hAnsi="Calibri"/>
        </w:rPr>
        <w:t xml:space="preserve"> </w:t>
      </w:r>
      <w:r w:rsidR="00582FE3" w:rsidRPr="003813CA">
        <w:rPr>
          <w:rFonts w:ascii="Calibri" w:hAnsi="Calibri"/>
        </w:rPr>
        <w:t>(réception de marchandises</w:t>
      </w:r>
      <w:r w:rsidR="00263E20">
        <w:rPr>
          <w:rFonts w:ascii="Calibri" w:hAnsi="Calibri"/>
        </w:rPr>
        <w:t xml:space="preserve"> ou livraison de la prestation</w:t>
      </w:r>
      <w:r w:rsidR="00582FE3" w:rsidRPr="003813CA">
        <w:rPr>
          <w:rFonts w:ascii="Calibri" w:hAnsi="Calibri"/>
        </w:rPr>
        <w:t xml:space="preserve"> </w:t>
      </w:r>
      <w:r w:rsidR="00C54158">
        <w:rPr>
          <w:rFonts w:ascii="Calibri" w:hAnsi="Calibri"/>
          <w:u w:val="single"/>
        </w:rPr>
        <w:t>jusqu’au 31.12.</w:t>
      </w:r>
      <w:r w:rsidR="00B63952" w:rsidRPr="00C54158">
        <w:rPr>
          <w:rFonts w:ascii="Calibri" w:hAnsi="Calibri"/>
          <w:u w:val="single"/>
        </w:rPr>
        <w:t>201</w:t>
      </w:r>
      <w:r w:rsidR="002A3CE0">
        <w:rPr>
          <w:rFonts w:ascii="Calibri" w:hAnsi="Calibri"/>
          <w:u w:val="single"/>
        </w:rPr>
        <w:t>5</w:t>
      </w:r>
      <w:r w:rsidR="00582FE3" w:rsidRPr="003813CA">
        <w:rPr>
          <w:rFonts w:ascii="Calibri" w:hAnsi="Calibri"/>
        </w:rPr>
        <w:t xml:space="preserve">). </w:t>
      </w:r>
      <w:r w:rsidR="00FB76BD" w:rsidRPr="00AF1B30">
        <w:rPr>
          <w:rFonts w:ascii="Calibri" w:hAnsi="Calibri"/>
        </w:rPr>
        <w:t>Le SF n’acceptera pas de factures Pro-forma ou de paiements d’avance qu</w:t>
      </w:r>
      <w:r w:rsidR="008B0806">
        <w:rPr>
          <w:rFonts w:ascii="Calibri" w:hAnsi="Calibri"/>
        </w:rPr>
        <w:t>i concernent des livraisons 201</w:t>
      </w:r>
      <w:r w:rsidR="002A3CE0">
        <w:rPr>
          <w:rFonts w:ascii="Calibri" w:hAnsi="Calibri"/>
        </w:rPr>
        <w:t>6</w:t>
      </w:r>
      <w:r w:rsidR="00FB76BD" w:rsidRPr="00AF1B30">
        <w:rPr>
          <w:rFonts w:ascii="Calibri" w:hAnsi="Calibri"/>
        </w:rPr>
        <w:t>.</w:t>
      </w:r>
      <w:r w:rsidR="00E144B3">
        <w:rPr>
          <w:rFonts w:ascii="Calibri" w:hAnsi="Calibri"/>
        </w:rPr>
        <w:t xml:space="preserve"> Seulement les acomptes convenus contractuellement seront pris en compte.</w:t>
      </w:r>
    </w:p>
    <w:p w:rsidR="009B4DBD" w:rsidRPr="00AF1B30" w:rsidRDefault="009B4DBD" w:rsidP="00A82EF6">
      <w:pPr>
        <w:numPr>
          <w:ilvl w:val="0"/>
          <w:numId w:val="3"/>
        </w:numPr>
        <w:tabs>
          <w:tab w:val="clear" w:pos="360"/>
          <w:tab w:val="num" w:pos="720"/>
        </w:tabs>
        <w:ind w:left="720"/>
        <w:rPr>
          <w:rFonts w:ascii="Calibri" w:hAnsi="Calibri"/>
          <w:b/>
          <w:bCs/>
        </w:rPr>
      </w:pPr>
      <w:r>
        <w:rPr>
          <w:rFonts w:ascii="Calibri" w:hAnsi="Calibri"/>
        </w:rPr>
        <w:t xml:space="preserve">Veuillez relancer vos fournisseurs concernant les factures non reçues pour les prestations livrées en 2015 ; ceci est d’autant plus important que le seuil pour les passifs transitoires est désormais fixé à CHF </w:t>
      </w:r>
      <w:r w:rsidR="000479BA">
        <w:rPr>
          <w:rFonts w:ascii="Calibri" w:hAnsi="Calibri"/>
        </w:rPr>
        <w:t>10'000.</w:t>
      </w:r>
    </w:p>
    <w:p w:rsidR="00A82EF6" w:rsidRPr="003813CA" w:rsidRDefault="00283A85" w:rsidP="00A82EF6">
      <w:pPr>
        <w:numPr>
          <w:ilvl w:val="0"/>
          <w:numId w:val="3"/>
        </w:numPr>
        <w:tabs>
          <w:tab w:val="clear" w:pos="360"/>
          <w:tab w:val="num" w:pos="720"/>
        </w:tabs>
        <w:ind w:left="720"/>
        <w:rPr>
          <w:rFonts w:ascii="Calibri" w:hAnsi="Calibri"/>
          <w:b/>
          <w:bCs/>
        </w:rPr>
      </w:pPr>
      <w:r w:rsidRPr="003813CA">
        <w:rPr>
          <w:rFonts w:ascii="Calibri" w:hAnsi="Calibri"/>
        </w:rPr>
        <w:t xml:space="preserve">Il est également important d’envoyer les notes de frais (voyages </w:t>
      </w:r>
      <w:r w:rsidR="00B63952" w:rsidRPr="003813CA">
        <w:rPr>
          <w:rFonts w:ascii="Calibri" w:hAnsi="Calibri"/>
        </w:rPr>
        <w:t>20</w:t>
      </w:r>
      <w:r w:rsidR="008B0806">
        <w:rPr>
          <w:rFonts w:ascii="Calibri" w:hAnsi="Calibri"/>
        </w:rPr>
        <w:t>1</w:t>
      </w:r>
      <w:r w:rsidR="001A31E9">
        <w:rPr>
          <w:rFonts w:ascii="Calibri" w:hAnsi="Calibri"/>
        </w:rPr>
        <w:t>5</w:t>
      </w:r>
      <w:r w:rsidRPr="003813CA">
        <w:rPr>
          <w:rFonts w:ascii="Calibri" w:hAnsi="Calibri"/>
        </w:rPr>
        <w:t xml:space="preserve">) pour lesquelles une avance de voyage a été demandée, car c’est seulement lors de la comptabilisation de la note de frais que le fonds est débité. </w:t>
      </w:r>
    </w:p>
    <w:p w:rsidR="00C868C5" w:rsidRPr="004D64E5" w:rsidRDefault="00CF1807" w:rsidP="00C868C5">
      <w:pPr>
        <w:numPr>
          <w:ilvl w:val="0"/>
          <w:numId w:val="3"/>
        </w:numPr>
        <w:tabs>
          <w:tab w:val="clear" w:pos="360"/>
          <w:tab w:val="num" w:pos="720"/>
        </w:tabs>
        <w:ind w:left="720"/>
        <w:rPr>
          <w:rFonts w:ascii="Calibri" w:hAnsi="Calibri"/>
          <w:b/>
          <w:bCs/>
        </w:rPr>
      </w:pPr>
      <w:r w:rsidRPr="003813CA">
        <w:rPr>
          <w:rFonts w:ascii="Calibri" w:hAnsi="Calibri"/>
        </w:rPr>
        <w:t xml:space="preserve">Les factures </w:t>
      </w:r>
      <w:r w:rsidR="00EC27C8">
        <w:rPr>
          <w:rFonts w:ascii="Calibri" w:hAnsi="Calibri"/>
        </w:rPr>
        <w:t xml:space="preserve">relatives à des investissements </w:t>
      </w:r>
      <w:r w:rsidR="00EC27C8" w:rsidRPr="003813CA">
        <w:rPr>
          <w:rFonts w:ascii="Calibri" w:hAnsi="Calibri"/>
        </w:rPr>
        <w:t>(&gt;</w:t>
      </w:r>
      <w:r w:rsidR="00EC27C8">
        <w:rPr>
          <w:rFonts w:ascii="Calibri" w:hAnsi="Calibri"/>
        </w:rPr>
        <w:t xml:space="preserve"> Fr. 10’000</w:t>
      </w:r>
      <w:r w:rsidR="00EC27C8" w:rsidRPr="003813CA">
        <w:rPr>
          <w:rFonts w:ascii="Calibri" w:hAnsi="Calibri"/>
        </w:rPr>
        <w:t>/</w:t>
      </w:r>
      <w:r w:rsidR="00263E20">
        <w:rPr>
          <w:rFonts w:ascii="Calibri" w:hAnsi="Calibri"/>
        </w:rPr>
        <w:t>pièce</w:t>
      </w:r>
      <w:r w:rsidR="00EC27C8" w:rsidRPr="003813CA">
        <w:rPr>
          <w:rFonts w:ascii="Calibri" w:hAnsi="Calibri"/>
        </w:rPr>
        <w:t xml:space="preserve">) </w:t>
      </w:r>
      <w:r w:rsidR="00EC27C8">
        <w:rPr>
          <w:rFonts w:ascii="Calibri" w:hAnsi="Calibri"/>
        </w:rPr>
        <w:t xml:space="preserve"> y.c. les factures finales consécutives à des acomptes do</w:t>
      </w:r>
      <w:r w:rsidRPr="003813CA">
        <w:rPr>
          <w:rFonts w:ascii="Calibri" w:hAnsi="Calibri"/>
        </w:rPr>
        <w:t xml:space="preserve">ivent être accompagnées </w:t>
      </w:r>
      <w:r w:rsidRPr="00253FB6">
        <w:rPr>
          <w:rFonts w:ascii="Calibri" w:hAnsi="Calibri"/>
          <w:u w:val="single"/>
        </w:rPr>
        <w:t>d’une fiche d’inventaire de l’inventaire central</w:t>
      </w:r>
      <w:r w:rsidR="00263E20">
        <w:rPr>
          <w:rFonts w:ascii="Calibri" w:hAnsi="Calibri"/>
          <w:u w:val="single"/>
        </w:rPr>
        <w:t xml:space="preserve"> dûment remplie</w:t>
      </w:r>
      <w:r w:rsidRPr="003813CA">
        <w:rPr>
          <w:rFonts w:ascii="Calibri" w:hAnsi="Calibri"/>
        </w:rPr>
        <w:t xml:space="preserve">. </w:t>
      </w:r>
    </w:p>
    <w:p w:rsidR="00D514AD" w:rsidRDefault="007F3C7C" w:rsidP="00D514AD">
      <w:pPr>
        <w:numPr>
          <w:ilvl w:val="0"/>
          <w:numId w:val="3"/>
        </w:numPr>
        <w:rPr>
          <w:rFonts w:ascii="Calibri" w:hAnsi="Calibri"/>
          <w:bCs/>
        </w:rPr>
      </w:pPr>
      <w:r w:rsidRPr="003813CA">
        <w:rPr>
          <w:rFonts w:ascii="Calibri" w:hAnsi="Calibri"/>
          <w:b/>
          <w:bCs/>
        </w:rPr>
        <w:t xml:space="preserve">Dernières factures </w:t>
      </w:r>
      <w:r w:rsidR="00D875AB" w:rsidRPr="003813CA">
        <w:rPr>
          <w:rFonts w:ascii="Calibri" w:hAnsi="Calibri"/>
          <w:b/>
          <w:bCs/>
        </w:rPr>
        <w:t xml:space="preserve">reçues d’institutions </w:t>
      </w:r>
      <w:r w:rsidR="002C1337" w:rsidRPr="003813CA">
        <w:rPr>
          <w:rFonts w:ascii="Calibri" w:hAnsi="Calibri"/>
          <w:b/>
          <w:bCs/>
        </w:rPr>
        <w:t xml:space="preserve">du </w:t>
      </w:r>
      <w:r w:rsidRPr="003813CA">
        <w:rPr>
          <w:rFonts w:ascii="Calibri" w:hAnsi="Calibri"/>
          <w:b/>
          <w:bCs/>
        </w:rPr>
        <w:t xml:space="preserve">domaine des </w:t>
      </w:r>
      <w:r w:rsidR="00ED7CF3" w:rsidRPr="003813CA">
        <w:rPr>
          <w:rFonts w:ascii="Calibri" w:hAnsi="Calibri"/>
          <w:b/>
          <w:bCs/>
        </w:rPr>
        <w:t>EPF</w:t>
      </w:r>
      <w:r w:rsidR="00ED7CF3" w:rsidRPr="003813CA">
        <w:rPr>
          <w:rFonts w:ascii="Calibri" w:hAnsi="Calibri"/>
          <w:bCs/>
        </w:rPr>
        <w:t>.</w:t>
      </w:r>
      <w:r w:rsidRPr="003813CA">
        <w:rPr>
          <w:rFonts w:ascii="Calibri" w:hAnsi="Calibri"/>
          <w:bCs/>
        </w:rPr>
        <w:t> </w:t>
      </w:r>
      <w:r w:rsidR="00ED7CF3" w:rsidRPr="003813CA">
        <w:rPr>
          <w:rFonts w:ascii="Calibri" w:hAnsi="Calibri"/>
          <w:bCs/>
        </w:rPr>
        <w:t>A</w:t>
      </w:r>
      <w:r w:rsidRPr="003813CA">
        <w:rPr>
          <w:rFonts w:ascii="Calibri" w:hAnsi="Calibri"/>
          <w:bCs/>
        </w:rPr>
        <w:t xml:space="preserve">fin </w:t>
      </w:r>
      <w:r w:rsidR="00D514AD" w:rsidRPr="003813CA">
        <w:rPr>
          <w:rFonts w:ascii="Calibri" w:hAnsi="Calibri"/>
          <w:bCs/>
        </w:rPr>
        <w:t xml:space="preserve">de faciliter la </w:t>
      </w:r>
      <w:r w:rsidR="00D875AB" w:rsidRPr="003813CA">
        <w:rPr>
          <w:rFonts w:ascii="Calibri" w:hAnsi="Calibri"/>
          <w:bCs/>
        </w:rPr>
        <w:t xml:space="preserve">réconciliation </w:t>
      </w:r>
      <w:r w:rsidR="00D514AD" w:rsidRPr="003813CA">
        <w:rPr>
          <w:rFonts w:ascii="Calibri" w:hAnsi="Calibri"/>
          <w:bCs/>
        </w:rPr>
        <w:t>des factures et versements entre les institutions du domaine des EPF (</w:t>
      </w:r>
      <w:r w:rsidR="00A82EF6" w:rsidRPr="003813CA">
        <w:rPr>
          <w:rFonts w:ascii="Calibri" w:hAnsi="Calibri"/>
          <w:bCs/>
        </w:rPr>
        <w:t xml:space="preserve">EPFL </w:t>
      </w:r>
      <w:r w:rsidR="00D514AD" w:rsidRPr="003813CA">
        <w:rPr>
          <w:rFonts w:ascii="Calibri" w:hAnsi="Calibri"/>
          <w:bCs/>
        </w:rPr>
        <w:t>/</w:t>
      </w:r>
      <w:r w:rsidR="00A82EF6" w:rsidRPr="003813CA">
        <w:rPr>
          <w:rFonts w:ascii="Calibri" w:hAnsi="Calibri"/>
          <w:bCs/>
        </w:rPr>
        <w:t xml:space="preserve"> </w:t>
      </w:r>
      <w:r w:rsidR="00D514AD" w:rsidRPr="003813CA">
        <w:rPr>
          <w:rFonts w:ascii="Calibri" w:hAnsi="Calibri"/>
          <w:bCs/>
        </w:rPr>
        <w:t>ETHZ</w:t>
      </w:r>
      <w:r w:rsidR="00A82EF6" w:rsidRPr="003813CA">
        <w:rPr>
          <w:rFonts w:ascii="Calibri" w:hAnsi="Calibri"/>
          <w:bCs/>
        </w:rPr>
        <w:t xml:space="preserve"> </w:t>
      </w:r>
      <w:r w:rsidR="00D514AD" w:rsidRPr="003813CA">
        <w:rPr>
          <w:rFonts w:ascii="Calibri" w:hAnsi="Calibri"/>
          <w:bCs/>
        </w:rPr>
        <w:t>/</w:t>
      </w:r>
      <w:r w:rsidR="00A82EF6" w:rsidRPr="003813CA">
        <w:rPr>
          <w:rFonts w:ascii="Calibri" w:hAnsi="Calibri"/>
          <w:bCs/>
        </w:rPr>
        <w:t xml:space="preserve"> </w:t>
      </w:r>
      <w:r w:rsidR="00D514AD" w:rsidRPr="003813CA">
        <w:rPr>
          <w:rFonts w:ascii="Calibri" w:hAnsi="Calibri"/>
          <w:bCs/>
        </w:rPr>
        <w:t>PSI</w:t>
      </w:r>
      <w:r w:rsidR="00A82EF6" w:rsidRPr="003813CA">
        <w:rPr>
          <w:rFonts w:ascii="Calibri" w:hAnsi="Calibri"/>
          <w:bCs/>
        </w:rPr>
        <w:t xml:space="preserve"> </w:t>
      </w:r>
      <w:r w:rsidR="00D514AD" w:rsidRPr="003813CA">
        <w:rPr>
          <w:rFonts w:ascii="Calibri" w:hAnsi="Calibri"/>
          <w:bCs/>
        </w:rPr>
        <w:t>/</w:t>
      </w:r>
      <w:r w:rsidR="00A82EF6" w:rsidRPr="003813CA">
        <w:rPr>
          <w:rFonts w:ascii="Calibri" w:hAnsi="Calibri"/>
          <w:bCs/>
        </w:rPr>
        <w:t xml:space="preserve"> </w:t>
      </w:r>
      <w:r w:rsidR="00D514AD" w:rsidRPr="003813CA">
        <w:rPr>
          <w:rFonts w:ascii="Calibri" w:hAnsi="Calibri"/>
          <w:bCs/>
        </w:rPr>
        <w:t>WSL</w:t>
      </w:r>
      <w:r w:rsidR="00A82EF6" w:rsidRPr="003813CA">
        <w:rPr>
          <w:rFonts w:ascii="Calibri" w:hAnsi="Calibri"/>
          <w:bCs/>
        </w:rPr>
        <w:t xml:space="preserve"> </w:t>
      </w:r>
      <w:r w:rsidR="00D514AD" w:rsidRPr="003813CA">
        <w:rPr>
          <w:rFonts w:ascii="Calibri" w:hAnsi="Calibri"/>
          <w:bCs/>
        </w:rPr>
        <w:t>/</w:t>
      </w:r>
      <w:r w:rsidR="00A82EF6" w:rsidRPr="003813CA">
        <w:rPr>
          <w:rFonts w:ascii="Calibri" w:hAnsi="Calibri"/>
          <w:bCs/>
        </w:rPr>
        <w:t xml:space="preserve"> </w:t>
      </w:r>
      <w:r w:rsidR="00D514AD" w:rsidRPr="003813CA">
        <w:rPr>
          <w:rFonts w:ascii="Calibri" w:hAnsi="Calibri"/>
          <w:bCs/>
        </w:rPr>
        <w:t>EMPA</w:t>
      </w:r>
      <w:r w:rsidR="00A82EF6" w:rsidRPr="003813CA">
        <w:rPr>
          <w:rFonts w:ascii="Calibri" w:hAnsi="Calibri"/>
          <w:bCs/>
        </w:rPr>
        <w:t xml:space="preserve"> </w:t>
      </w:r>
      <w:r w:rsidR="00D514AD" w:rsidRPr="003813CA">
        <w:rPr>
          <w:rFonts w:ascii="Calibri" w:hAnsi="Calibri"/>
          <w:bCs/>
        </w:rPr>
        <w:t>/</w:t>
      </w:r>
      <w:r w:rsidR="00A82EF6" w:rsidRPr="003813CA">
        <w:rPr>
          <w:rFonts w:ascii="Calibri" w:hAnsi="Calibri"/>
          <w:bCs/>
        </w:rPr>
        <w:t xml:space="preserve"> </w:t>
      </w:r>
      <w:r w:rsidR="00D514AD" w:rsidRPr="003813CA">
        <w:rPr>
          <w:rFonts w:ascii="Calibri" w:hAnsi="Calibri"/>
          <w:bCs/>
        </w:rPr>
        <w:t xml:space="preserve">EAWAG), il faut envoyer au SF les dernières factures </w:t>
      </w:r>
      <w:r w:rsidR="00CD3E1F" w:rsidRPr="003813CA">
        <w:rPr>
          <w:rFonts w:ascii="Calibri" w:hAnsi="Calibri"/>
          <w:bCs/>
        </w:rPr>
        <w:t xml:space="preserve">fournisseurs </w:t>
      </w:r>
      <w:r w:rsidR="00D514AD" w:rsidRPr="003813CA">
        <w:rPr>
          <w:rFonts w:ascii="Calibri" w:hAnsi="Calibri"/>
          <w:bCs/>
        </w:rPr>
        <w:t xml:space="preserve">et ordres de paiement </w:t>
      </w:r>
      <w:r w:rsidR="00D310F1" w:rsidRPr="003813CA">
        <w:rPr>
          <w:rFonts w:ascii="Calibri" w:hAnsi="Calibri"/>
          <w:bCs/>
        </w:rPr>
        <w:t xml:space="preserve">concernant ces institutions </w:t>
      </w:r>
      <w:r w:rsidR="00D514AD" w:rsidRPr="003813CA">
        <w:rPr>
          <w:rFonts w:ascii="Calibri" w:hAnsi="Calibri"/>
          <w:bCs/>
        </w:rPr>
        <w:t xml:space="preserve">jusqu’au </w:t>
      </w:r>
      <w:r w:rsidR="008B0806">
        <w:rPr>
          <w:rFonts w:ascii="Calibri" w:hAnsi="Calibri"/>
          <w:b/>
          <w:bCs/>
        </w:rPr>
        <w:t>10</w:t>
      </w:r>
      <w:r w:rsidR="00D514AD" w:rsidRPr="003813CA">
        <w:rPr>
          <w:rFonts w:ascii="Calibri" w:hAnsi="Calibri"/>
          <w:b/>
          <w:bCs/>
        </w:rPr>
        <w:t>.12.</w:t>
      </w:r>
      <w:r w:rsidRPr="003813CA">
        <w:rPr>
          <w:rFonts w:ascii="Calibri" w:hAnsi="Calibri"/>
          <w:b/>
          <w:bCs/>
        </w:rPr>
        <w:t>20</w:t>
      </w:r>
      <w:r w:rsidR="002C1337" w:rsidRPr="003813CA">
        <w:rPr>
          <w:rFonts w:ascii="Calibri" w:hAnsi="Calibri"/>
          <w:b/>
          <w:bCs/>
        </w:rPr>
        <w:t>1</w:t>
      </w:r>
      <w:r w:rsidR="00D0609E">
        <w:rPr>
          <w:rFonts w:ascii="Calibri" w:hAnsi="Calibri"/>
          <w:b/>
          <w:bCs/>
        </w:rPr>
        <w:t>5</w:t>
      </w:r>
      <w:r w:rsidRPr="003813CA">
        <w:rPr>
          <w:rFonts w:ascii="Calibri" w:hAnsi="Calibri"/>
          <w:bCs/>
        </w:rPr>
        <w:t>.</w:t>
      </w:r>
    </w:p>
    <w:p w:rsidR="00D0609E" w:rsidRPr="003813CA" w:rsidRDefault="00D0609E" w:rsidP="00D514AD">
      <w:pPr>
        <w:numPr>
          <w:ilvl w:val="0"/>
          <w:numId w:val="3"/>
        </w:numPr>
        <w:rPr>
          <w:rFonts w:ascii="Calibri" w:hAnsi="Calibri"/>
          <w:bCs/>
        </w:rPr>
      </w:pPr>
      <w:r>
        <w:rPr>
          <w:rFonts w:ascii="Calibri" w:hAnsi="Calibri"/>
          <w:b/>
          <w:bCs/>
        </w:rPr>
        <w:t xml:space="preserve">Projets avec les </w:t>
      </w:r>
      <w:r w:rsidR="00373C8C">
        <w:rPr>
          <w:rFonts w:ascii="Calibri" w:hAnsi="Calibri"/>
          <w:b/>
          <w:bCs/>
        </w:rPr>
        <w:t xml:space="preserve">autres </w:t>
      </w:r>
      <w:r w:rsidRPr="003813CA">
        <w:rPr>
          <w:rFonts w:ascii="Calibri" w:hAnsi="Calibri"/>
          <w:b/>
          <w:bCs/>
        </w:rPr>
        <w:t>institutions du domaine des EPF</w:t>
      </w:r>
      <w:r>
        <w:rPr>
          <w:rFonts w:ascii="Calibri" w:hAnsi="Calibri"/>
          <w:b/>
          <w:bCs/>
        </w:rPr>
        <w:t xml:space="preserve"> où l’EPFL est Leading House (projets &gt; CHF 1 mio</w:t>
      </w:r>
      <w:r w:rsidR="00373C8C">
        <w:rPr>
          <w:rFonts w:ascii="Calibri" w:hAnsi="Calibri"/>
          <w:b/>
          <w:bCs/>
        </w:rPr>
        <w:t>, p.e</w:t>
      </w:r>
      <w:r w:rsidR="004447A4">
        <w:rPr>
          <w:rFonts w:ascii="Calibri" w:hAnsi="Calibri"/>
          <w:b/>
          <w:bCs/>
        </w:rPr>
        <w:t>x</w:t>
      </w:r>
      <w:r w:rsidR="00373C8C">
        <w:rPr>
          <w:rFonts w:ascii="Calibri" w:hAnsi="Calibri"/>
          <w:b/>
          <w:bCs/>
        </w:rPr>
        <w:t>. N</w:t>
      </w:r>
      <w:r w:rsidR="006E61FE">
        <w:rPr>
          <w:rFonts w:ascii="Calibri" w:hAnsi="Calibri"/>
          <w:b/>
          <w:bCs/>
        </w:rPr>
        <w:t>ano T</w:t>
      </w:r>
      <w:r w:rsidR="00373C8C">
        <w:rPr>
          <w:rFonts w:ascii="Calibri" w:hAnsi="Calibri"/>
          <w:b/>
          <w:bCs/>
        </w:rPr>
        <w:t>era</w:t>
      </w:r>
      <w:r w:rsidR="006E61FE">
        <w:rPr>
          <w:rFonts w:ascii="Calibri" w:hAnsi="Calibri"/>
          <w:b/>
          <w:bCs/>
        </w:rPr>
        <w:t>, NCCR</w:t>
      </w:r>
      <w:r>
        <w:rPr>
          <w:rFonts w:ascii="Calibri" w:hAnsi="Calibri"/>
          <w:b/>
          <w:bCs/>
        </w:rPr>
        <w:t xml:space="preserve">): </w:t>
      </w:r>
      <w:r w:rsidR="00373C8C" w:rsidRPr="00373C8C">
        <w:rPr>
          <w:rFonts w:ascii="Calibri" w:hAnsi="Calibri"/>
          <w:bCs/>
        </w:rPr>
        <w:t>au début décembre</w:t>
      </w:r>
      <w:r w:rsidR="00373C8C">
        <w:rPr>
          <w:rFonts w:ascii="Calibri" w:hAnsi="Calibri"/>
          <w:b/>
          <w:bCs/>
        </w:rPr>
        <w:t xml:space="preserve"> </w:t>
      </w:r>
      <w:r w:rsidRPr="00D0609E">
        <w:rPr>
          <w:rFonts w:ascii="Calibri" w:hAnsi="Calibri"/>
          <w:bCs/>
        </w:rPr>
        <w:t xml:space="preserve">le </w:t>
      </w:r>
      <w:r w:rsidR="00373C8C">
        <w:rPr>
          <w:rFonts w:ascii="Calibri" w:hAnsi="Calibri"/>
          <w:bCs/>
        </w:rPr>
        <w:t xml:space="preserve">SF prendra contact </w:t>
      </w:r>
      <w:r w:rsidRPr="00D0609E">
        <w:rPr>
          <w:rFonts w:ascii="Calibri" w:hAnsi="Calibri"/>
          <w:bCs/>
        </w:rPr>
        <w:t>avec les unité</w:t>
      </w:r>
      <w:r>
        <w:rPr>
          <w:rFonts w:ascii="Calibri" w:hAnsi="Calibri"/>
          <w:bCs/>
        </w:rPr>
        <w:t xml:space="preserve">s concernées </w:t>
      </w:r>
      <w:r w:rsidR="00373C8C">
        <w:rPr>
          <w:rFonts w:ascii="Calibri" w:hAnsi="Calibri"/>
          <w:bCs/>
        </w:rPr>
        <w:t xml:space="preserve">pour effectuer une estimation des montants encore dus aux autres </w:t>
      </w:r>
      <w:r w:rsidR="00373C8C" w:rsidRPr="003813CA">
        <w:rPr>
          <w:rFonts w:ascii="Calibri" w:hAnsi="Calibri"/>
          <w:bCs/>
        </w:rPr>
        <w:t>institutions du domaine des EPF (EPFL / ETHZ / PSI / WSL / EMPA / EAWAG)</w:t>
      </w:r>
      <w:r w:rsidR="004447A4">
        <w:rPr>
          <w:rFonts w:ascii="Calibri" w:hAnsi="Calibri"/>
          <w:bCs/>
        </w:rPr>
        <w:t>.</w:t>
      </w:r>
    </w:p>
    <w:p w:rsidR="00991654" w:rsidRPr="003813CA" w:rsidRDefault="00991654" w:rsidP="00D514AD">
      <w:pPr>
        <w:numPr>
          <w:ilvl w:val="0"/>
          <w:numId w:val="3"/>
        </w:numPr>
        <w:rPr>
          <w:rFonts w:ascii="Calibri" w:hAnsi="Calibri"/>
          <w:bCs/>
        </w:rPr>
      </w:pPr>
      <w:r w:rsidRPr="003813CA">
        <w:rPr>
          <w:rFonts w:ascii="Calibri" w:hAnsi="Calibri"/>
          <w:b/>
          <w:bCs/>
        </w:rPr>
        <w:t>Avances à court terme</w:t>
      </w:r>
      <w:r w:rsidR="00ED7CF3" w:rsidRPr="003813CA">
        <w:rPr>
          <w:rFonts w:ascii="Calibri" w:hAnsi="Calibri"/>
          <w:b/>
          <w:bCs/>
        </w:rPr>
        <w:t>.</w:t>
      </w:r>
      <w:r w:rsidRPr="003813CA">
        <w:rPr>
          <w:rFonts w:ascii="Calibri" w:hAnsi="Calibri"/>
          <w:bCs/>
        </w:rPr>
        <w:t> </w:t>
      </w:r>
      <w:r w:rsidR="00ED7CF3" w:rsidRPr="003813CA">
        <w:rPr>
          <w:rFonts w:ascii="Calibri" w:hAnsi="Calibri"/>
          <w:bCs/>
        </w:rPr>
        <w:t>S</w:t>
      </w:r>
      <w:r w:rsidRPr="003813CA">
        <w:rPr>
          <w:rFonts w:ascii="Calibri" w:hAnsi="Calibri"/>
          <w:bCs/>
        </w:rPr>
        <w:t xml:space="preserve">i vous avez demandé une avance pour un événement terminé en </w:t>
      </w:r>
      <w:r w:rsidR="007F3C7C" w:rsidRPr="003813CA">
        <w:rPr>
          <w:rFonts w:ascii="Calibri" w:hAnsi="Calibri"/>
          <w:bCs/>
        </w:rPr>
        <w:t>20</w:t>
      </w:r>
      <w:r w:rsidR="008B0806">
        <w:rPr>
          <w:rFonts w:ascii="Calibri" w:hAnsi="Calibri"/>
          <w:bCs/>
        </w:rPr>
        <w:t>1</w:t>
      </w:r>
      <w:r w:rsidR="006E61FE">
        <w:rPr>
          <w:rFonts w:ascii="Calibri" w:hAnsi="Calibri"/>
          <w:bCs/>
        </w:rPr>
        <w:t>5</w:t>
      </w:r>
      <w:r w:rsidR="00253FB6">
        <w:rPr>
          <w:rFonts w:ascii="Calibri" w:hAnsi="Calibri"/>
          <w:bCs/>
        </w:rPr>
        <w:t xml:space="preserve"> </w:t>
      </w:r>
      <w:r w:rsidRPr="003813CA">
        <w:rPr>
          <w:rFonts w:ascii="Calibri" w:hAnsi="Calibri"/>
          <w:bCs/>
        </w:rPr>
        <w:t xml:space="preserve">(p.ex. avance de caisse pour conférence), </w:t>
      </w:r>
      <w:r w:rsidR="00ED7CF3" w:rsidRPr="003813CA">
        <w:rPr>
          <w:rFonts w:ascii="Calibri" w:hAnsi="Calibri"/>
          <w:bCs/>
        </w:rPr>
        <w:t xml:space="preserve">veuillez </w:t>
      </w:r>
      <w:r w:rsidRPr="003813CA">
        <w:rPr>
          <w:rFonts w:ascii="Calibri" w:hAnsi="Calibri"/>
          <w:bCs/>
        </w:rPr>
        <w:t xml:space="preserve">restituer le montant avancé ou le solde avec les quittances des dépenses </w:t>
      </w:r>
      <w:r w:rsidR="00253FB6">
        <w:rPr>
          <w:rFonts w:ascii="Calibri" w:hAnsi="Calibri"/>
          <w:bCs/>
        </w:rPr>
        <w:t>jusqu’au</w:t>
      </w:r>
      <w:r w:rsidRPr="003813CA">
        <w:rPr>
          <w:rFonts w:ascii="Calibri" w:hAnsi="Calibri"/>
          <w:bCs/>
        </w:rPr>
        <w:t xml:space="preserve"> </w:t>
      </w:r>
      <w:r w:rsidR="008B0806">
        <w:rPr>
          <w:rFonts w:ascii="Calibri" w:hAnsi="Calibri"/>
          <w:b/>
          <w:bCs/>
        </w:rPr>
        <w:t>10</w:t>
      </w:r>
      <w:r w:rsidRPr="00253FB6">
        <w:rPr>
          <w:rFonts w:ascii="Calibri" w:hAnsi="Calibri"/>
          <w:b/>
          <w:bCs/>
        </w:rPr>
        <w:t>.12.</w:t>
      </w:r>
      <w:r w:rsidR="007F3C7C" w:rsidRPr="00253FB6">
        <w:rPr>
          <w:rFonts w:ascii="Calibri" w:hAnsi="Calibri"/>
          <w:b/>
          <w:bCs/>
        </w:rPr>
        <w:t>20</w:t>
      </w:r>
      <w:r w:rsidR="00253FB6" w:rsidRPr="00253FB6">
        <w:rPr>
          <w:rFonts w:ascii="Calibri" w:hAnsi="Calibri"/>
          <w:b/>
          <w:bCs/>
        </w:rPr>
        <w:t>1</w:t>
      </w:r>
      <w:r w:rsidR="006E61FE">
        <w:rPr>
          <w:rFonts w:ascii="Calibri" w:hAnsi="Calibri"/>
          <w:b/>
          <w:bCs/>
        </w:rPr>
        <w:t>5</w:t>
      </w:r>
      <w:r w:rsidR="006B1B78" w:rsidRPr="003813CA">
        <w:rPr>
          <w:rFonts w:ascii="Calibri" w:hAnsi="Calibri"/>
          <w:bCs/>
        </w:rPr>
        <w:t xml:space="preserve"> afin </w:t>
      </w:r>
      <w:r w:rsidR="00ED7CF3" w:rsidRPr="003813CA">
        <w:rPr>
          <w:rFonts w:ascii="Calibri" w:hAnsi="Calibri"/>
          <w:bCs/>
        </w:rPr>
        <w:t xml:space="preserve">que le SF puisse </w:t>
      </w:r>
      <w:r w:rsidR="006B1B78" w:rsidRPr="003813CA">
        <w:rPr>
          <w:rFonts w:ascii="Calibri" w:hAnsi="Calibri"/>
          <w:bCs/>
        </w:rPr>
        <w:t>comptabiliser les dépenses de 20</w:t>
      </w:r>
      <w:r w:rsidR="008B0806">
        <w:rPr>
          <w:rFonts w:ascii="Calibri" w:hAnsi="Calibri"/>
          <w:bCs/>
        </w:rPr>
        <w:t>1</w:t>
      </w:r>
      <w:r w:rsidR="006E61FE">
        <w:rPr>
          <w:rFonts w:ascii="Calibri" w:hAnsi="Calibri"/>
          <w:bCs/>
        </w:rPr>
        <w:t>5</w:t>
      </w:r>
      <w:r w:rsidR="006B1B78" w:rsidRPr="003813CA">
        <w:rPr>
          <w:rFonts w:ascii="Calibri" w:hAnsi="Calibri"/>
          <w:bCs/>
        </w:rPr>
        <w:t xml:space="preserve"> sur votre fonds.</w:t>
      </w:r>
    </w:p>
    <w:p w:rsidR="007F3C7C" w:rsidRPr="003813CA" w:rsidRDefault="007F3C7C" w:rsidP="00D514AD">
      <w:pPr>
        <w:numPr>
          <w:ilvl w:val="0"/>
          <w:numId w:val="3"/>
        </w:numPr>
        <w:rPr>
          <w:rFonts w:ascii="Calibri" w:hAnsi="Calibri"/>
          <w:bCs/>
        </w:rPr>
      </w:pPr>
      <w:r w:rsidRPr="003813CA">
        <w:rPr>
          <w:rFonts w:ascii="Calibri" w:hAnsi="Calibri"/>
          <w:b/>
          <w:bCs/>
        </w:rPr>
        <w:t>Décompte petite caisse</w:t>
      </w:r>
      <w:r w:rsidR="00ED7CF3" w:rsidRPr="003813CA">
        <w:rPr>
          <w:rFonts w:ascii="Calibri" w:hAnsi="Calibri"/>
          <w:b/>
          <w:bCs/>
        </w:rPr>
        <w:t>.</w:t>
      </w:r>
      <w:r w:rsidR="00ED7CF3" w:rsidRPr="003813CA">
        <w:rPr>
          <w:rFonts w:ascii="Calibri" w:hAnsi="Calibri"/>
          <w:bCs/>
        </w:rPr>
        <w:t xml:space="preserve"> S</w:t>
      </w:r>
      <w:r w:rsidRPr="003813CA">
        <w:rPr>
          <w:rFonts w:ascii="Calibri" w:hAnsi="Calibri"/>
          <w:bCs/>
        </w:rPr>
        <w:t>i vous n’avez pas encore décompté votre petite caisse au moins une fois en 20</w:t>
      </w:r>
      <w:r w:rsidR="001343E2">
        <w:rPr>
          <w:rFonts w:ascii="Calibri" w:hAnsi="Calibri"/>
          <w:bCs/>
        </w:rPr>
        <w:t>1</w:t>
      </w:r>
      <w:r w:rsidR="006E61FE">
        <w:rPr>
          <w:rFonts w:ascii="Calibri" w:hAnsi="Calibri"/>
          <w:bCs/>
        </w:rPr>
        <w:t>5</w:t>
      </w:r>
      <w:r w:rsidRPr="003813CA">
        <w:rPr>
          <w:rFonts w:ascii="Calibri" w:hAnsi="Calibri"/>
          <w:bCs/>
        </w:rPr>
        <w:t xml:space="preserve"> (envoi des quittances avec demande de BPR pour renflouer la caisse), </w:t>
      </w:r>
      <w:r w:rsidR="00ED7CF3" w:rsidRPr="003813CA">
        <w:rPr>
          <w:rFonts w:ascii="Calibri" w:hAnsi="Calibri"/>
          <w:bCs/>
        </w:rPr>
        <w:t xml:space="preserve">veuillez </w:t>
      </w:r>
      <w:r w:rsidR="00253FB6">
        <w:rPr>
          <w:rFonts w:ascii="Calibri" w:hAnsi="Calibri"/>
          <w:bCs/>
        </w:rPr>
        <w:t xml:space="preserve">le faire jusqu’au </w:t>
      </w:r>
      <w:r w:rsidR="001343E2">
        <w:rPr>
          <w:rFonts w:ascii="Calibri" w:hAnsi="Calibri"/>
          <w:b/>
          <w:bCs/>
        </w:rPr>
        <w:t>10</w:t>
      </w:r>
      <w:r w:rsidRPr="00253FB6">
        <w:rPr>
          <w:rFonts w:ascii="Calibri" w:hAnsi="Calibri"/>
          <w:b/>
          <w:bCs/>
        </w:rPr>
        <w:t>.12.20</w:t>
      </w:r>
      <w:r w:rsidR="00253FB6" w:rsidRPr="00253FB6">
        <w:rPr>
          <w:rFonts w:ascii="Calibri" w:hAnsi="Calibri"/>
          <w:b/>
          <w:bCs/>
        </w:rPr>
        <w:t>1</w:t>
      </w:r>
      <w:r w:rsidR="006E61FE">
        <w:rPr>
          <w:rFonts w:ascii="Calibri" w:hAnsi="Calibri"/>
          <w:b/>
          <w:bCs/>
        </w:rPr>
        <w:t>5</w:t>
      </w:r>
      <w:r w:rsidRPr="003813CA">
        <w:rPr>
          <w:rFonts w:ascii="Calibri" w:hAnsi="Calibri"/>
          <w:bCs/>
        </w:rPr>
        <w:t>.</w:t>
      </w:r>
    </w:p>
    <w:p w:rsidR="002D6482" w:rsidRDefault="002025F0" w:rsidP="002D6482">
      <w:pPr>
        <w:numPr>
          <w:ilvl w:val="0"/>
          <w:numId w:val="3"/>
        </w:numPr>
        <w:rPr>
          <w:rFonts w:ascii="Calibri" w:hAnsi="Calibri"/>
          <w:b/>
        </w:rPr>
      </w:pPr>
      <w:r w:rsidRPr="003D513C">
        <w:rPr>
          <w:rStyle w:val="Accentuation"/>
          <w:rFonts w:ascii="Calibri" w:hAnsi="Calibri" w:cs="Arial"/>
          <w:b/>
          <w:i w:val="0"/>
          <w:szCs w:val="22"/>
        </w:rPr>
        <w:t>Factures Lyreco</w:t>
      </w:r>
      <w:r w:rsidR="00253FB6">
        <w:rPr>
          <w:rStyle w:val="Accentuation"/>
          <w:rFonts w:ascii="Calibri" w:hAnsi="Calibri" w:cs="Arial"/>
          <w:b/>
          <w:i w:val="0"/>
          <w:szCs w:val="22"/>
        </w:rPr>
        <w:t>,</w:t>
      </w:r>
      <w:r w:rsidR="00055890">
        <w:rPr>
          <w:rStyle w:val="Accentuation"/>
          <w:rFonts w:ascii="Calibri" w:hAnsi="Calibri" w:cs="Arial"/>
          <w:b/>
          <w:i w:val="0"/>
          <w:szCs w:val="22"/>
        </w:rPr>
        <w:t xml:space="preserve"> Distrelec </w:t>
      </w:r>
      <w:r w:rsidR="00FB76BD">
        <w:rPr>
          <w:rStyle w:val="Accentuation"/>
          <w:rFonts w:ascii="Calibri" w:hAnsi="Calibri" w:cs="Arial"/>
          <w:b/>
          <w:i w:val="0"/>
          <w:szCs w:val="22"/>
        </w:rPr>
        <w:t xml:space="preserve"> et Arp</w:t>
      </w:r>
      <w:r w:rsidR="00253FB6">
        <w:rPr>
          <w:rStyle w:val="Accentuation"/>
          <w:rFonts w:ascii="Calibri" w:hAnsi="Calibri" w:cs="Arial"/>
          <w:b/>
          <w:i w:val="0"/>
          <w:szCs w:val="22"/>
        </w:rPr>
        <w:t xml:space="preserve"> </w:t>
      </w:r>
      <w:r w:rsidR="00055890">
        <w:rPr>
          <w:rStyle w:val="Accentuation"/>
          <w:rFonts w:ascii="Calibri" w:hAnsi="Calibri" w:cs="Arial"/>
          <w:b/>
          <w:i w:val="0"/>
          <w:szCs w:val="22"/>
        </w:rPr>
        <w:t>(factures éle</w:t>
      </w:r>
      <w:r w:rsidR="006A078A">
        <w:rPr>
          <w:rStyle w:val="Accentuation"/>
          <w:rFonts w:ascii="Calibri" w:hAnsi="Calibri" w:cs="Arial"/>
          <w:b/>
          <w:i w:val="0"/>
          <w:szCs w:val="22"/>
        </w:rPr>
        <w:t>ctroniques)</w:t>
      </w:r>
      <w:r w:rsidRPr="003813CA">
        <w:rPr>
          <w:rStyle w:val="Accentuation"/>
          <w:rFonts w:ascii="Calibri" w:hAnsi="Calibri" w:cs="Arial"/>
          <w:i w:val="0"/>
          <w:szCs w:val="22"/>
        </w:rPr>
        <w:t>. Les factures à valider électroniquement pour l'entreprise Lyreco</w:t>
      </w:r>
      <w:r w:rsidR="00253FB6">
        <w:rPr>
          <w:rStyle w:val="Accentuation"/>
          <w:rFonts w:ascii="Calibri" w:hAnsi="Calibri" w:cs="Arial"/>
          <w:i w:val="0"/>
          <w:szCs w:val="22"/>
        </w:rPr>
        <w:t>,</w:t>
      </w:r>
      <w:r w:rsidR="006A078A">
        <w:rPr>
          <w:rStyle w:val="Accentuation"/>
          <w:rFonts w:ascii="Calibri" w:hAnsi="Calibri" w:cs="Arial"/>
          <w:i w:val="0"/>
          <w:szCs w:val="22"/>
        </w:rPr>
        <w:t xml:space="preserve"> Distrelec</w:t>
      </w:r>
      <w:r w:rsidRPr="003813CA">
        <w:rPr>
          <w:rStyle w:val="Accentuation"/>
          <w:rFonts w:ascii="Calibri" w:hAnsi="Calibri" w:cs="Arial"/>
          <w:i w:val="0"/>
          <w:szCs w:val="22"/>
        </w:rPr>
        <w:t xml:space="preserve"> </w:t>
      </w:r>
      <w:r w:rsidR="00FB76BD">
        <w:rPr>
          <w:rStyle w:val="Accentuation"/>
          <w:rFonts w:ascii="Calibri" w:hAnsi="Calibri" w:cs="Arial"/>
          <w:i w:val="0"/>
          <w:szCs w:val="22"/>
        </w:rPr>
        <w:t>et Arp</w:t>
      </w:r>
      <w:r w:rsidR="00253FB6">
        <w:rPr>
          <w:rStyle w:val="Accentuation"/>
          <w:rFonts w:ascii="Calibri" w:hAnsi="Calibri" w:cs="Arial"/>
          <w:i w:val="0"/>
          <w:szCs w:val="22"/>
        </w:rPr>
        <w:t xml:space="preserve"> </w:t>
      </w:r>
      <w:r w:rsidRPr="003813CA">
        <w:rPr>
          <w:rStyle w:val="Accentuation"/>
          <w:rFonts w:ascii="Calibri" w:hAnsi="Calibri" w:cs="Arial"/>
          <w:i w:val="0"/>
          <w:szCs w:val="22"/>
        </w:rPr>
        <w:t>doivent être régulièrement approuvées à réception des messages h</w:t>
      </w:r>
      <w:r w:rsidR="004002D6">
        <w:rPr>
          <w:rStyle w:val="Accentuation"/>
          <w:rFonts w:ascii="Calibri" w:hAnsi="Calibri" w:cs="Arial"/>
          <w:i w:val="0"/>
          <w:szCs w:val="22"/>
        </w:rPr>
        <w:t xml:space="preserve">ebdomadaires. Le </w:t>
      </w:r>
      <w:r w:rsidR="006E61FE">
        <w:rPr>
          <w:rStyle w:val="Accentuation"/>
          <w:rFonts w:ascii="Calibri" w:hAnsi="Calibri" w:cs="Arial"/>
          <w:i w:val="0"/>
          <w:szCs w:val="22"/>
        </w:rPr>
        <w:t>15</w:t>
      </w:r>
      <w:r w:rsidR="001343E2">
        <w:rPr>
          <w:rStyle w:val="Accentuation"/>
          <w:rFonts w:ascii="Calibri" w:hAnsi="Calibri" w:cs="Arial"/>
          <w:i w:val="0"/>
          <w:szCs w:val="22"/>
        </w:rPr>
        <w:t xml:space="preserve"> janvier 201</w:t>
      </w:r>
      <w:r w:rsidR="006E61FE">
        <w:rPr>
          <w:rStyle w:val="Accentuation"/>
          <w:rFonts w:ascii="Calibri" w:hAnsi="Calibri" w:cs="Arial"/>
          <w:i w:val="0"/>
          <w:szCs w:val="22"/>
        </w:rPr>
        <w:t>6</w:t>
      </w:r>
      <w:r w:rsidRPr="003813CA">
        <w:rPr>
          <w:rStyle w:val="Accentuation"/>
          <w:rFonts w:ascii="Calibri" w:hAnsi="Calibri" w:cs="Arial"/>
          <w:i w:val="0"/>
          <w:szCs w:val="22"/>
        </w:rPr>
        <w:t>, toutes le</w:t>
      </w:r>
      <w:r w:rsidR="006A078A">
        <w:rPr>
          <w:rStyle w:val="Accentuation"/>
          <w:rFonts w:ascii="Calibri" w:hAnsi="Calibri" w:cs="Arial"/>
          <w:i w:val="0"/>
          <w:szCs w:val="22"/>
        </w:rPr>
        <w:t xml:space="preserve">s pièces préenregistrées en </w:t>
      </w:r>
      <w:r w:rsidR="001343E2">
        <w:rPr>
          <w:rStyle w:val="Accentuation"/>
          <w:rFonts w:ascii="Calibri" w:hAnsi="Calibri" w:cs="Arial"/>
          <w:i w:val="0"/>
          <w:szCs w:val="22"/>
        </w:rPr>
        <w:t>201</w:t>
      </w:r>
      <w:r w:rsidR="006E61FE">
        <w:rPr>
          <w:rStyle w:val="Accentuation"/>
          <w:rFonts w:ascii="Calibri" w:hAnsi="Calibri" w:cs="Arial"/>
          <w:i w:val="0"/>
          <w:szCs w:val="22"/>
        </w:rPr>
        <w:t>5</w:t>
      </w:r>
      <w:r w:rsidRPr="003813CA">
        <w:rPr>
          <w:rStyle w:val="Accentuation"/>
          <w:rFonts w:ascii="Calibri" w:hAnsi="Calibri" w:cs="Arial"/>
          <w:i w:val="0"/>
          <w:szCs w:val="22"/>
        </w:rPr>
        <w:t xml:space="preserve"> dans le </w:t>
      </w:r>
      <w:r w:rsidRPr="003813CA">
        <w:rPr>
          <w:rStyle w:val="Accentuation"/>
          <w:rFonts w:ascii="Calibri" w:hAnsi="Calibri" w:cs="Arial"/>
          <w:i w:val="0"/>
          <w:szCs w:val="22"/>
        </w:rPr>
        <w:lastRenderedPageBreak/>
        <w:t>système et qui n'auraient pas été validées par l'acheteur seront comptabilisées par défaut au Service financier.</w:t>
      </w:r>
      <w:r w:rsidRPr="003813CA">
        <w:rPr>
          <w:rFonts w:ascii="Calibri" w:hAnsi="Calibri"/>
          <w:szCs w:val="22"/>
        </w:rPr>
        <w:t xml:space="preserve"> </w:t>
      </w:r>
      <w:r w:rsidR="006A078A">
        <w:rPr>
          <w:rStyle w:val="Accentuation"/>
          <w:rFonts w:ascii="Calibri" w:hAnsi="Calibri" w:cs="Arial"/>
          <w:i w:val="0"/>
          <w:szCs w:val="22"/>
        </w:rPr>
        <w:t>Nos</w:t>
      </w:r>
      <w:r w:rsidRPr="003813CA">
        <w:rPr>
          <w:rStyle w:val="Accentuation"/>
          <w:rFonts w:ascii="Calibri" w:hAnsi="Calibri" w:cs="Arial"/>
          <w:i w:val="0"/>
          <w:szCs w:val="22"/>
        </w:rPr>
        <w:t xml:space="preserve"> accord</w:t>
      </w:r>
      <w:r w:rsidR="006A078A">
        <w:rPr>
          <w:rStyle w:val="Accentuation"/>
          <w:rFonts w:ascii="Calibri" w:hAnsi="Calibri" w:cs="Arial"/>
          <w:i w:val="0"/>
          <w:szCs w:val="22"/>
        </w:rPr>
        <w:t xml:space="preserve">s avec les </w:t>
      </w:r>
      <w:r w:rsidRPr="003813CA">
        <w:rPr>
          <w:rStyle w:val="Accentuation"/>
          <w:rFonts w:ascii="Calibri" w:hAnsi="Calibri" w:cs="Arial"/>
          <w:i w:val="0"/>
          <w:szCs w:val="22"/>
        </w:rPr>
        <w:t>entreprise</w:t>
      </w:r>
      <w:r w:rsidR="006A078A">
        <w:rPr>
          <w:rStyle w:val="Accentuation"/>
          <w:rFonts w:ascii="Calibri" w:hAnsi="Calibri" w:cs="Arial"/>
          <w:i w:val="0"/>
          <w:szCs w:val="22"/>
        </w:rPr>
        <w:t xml:space="preserve">s </w:t>
      </w:r>
      <w:r w:rsidRPr="003813CA">
        <w:rPr>
          <w:rStyle w:val="Accentuation"/>
          <w:rFonts w:ascii="Calibri" w:hAnsi="Calibri" w:cs="Arial"/>
          <w:i w:val="0"/>
          <w:szCs w:val="22"/>
        </w:rPr>
        <w:t>prévoi</w:t>
      </w:r>
      <w:r w:rsidR="006A078A">
        <w:rPr>
          <w:rStyle w:val="Accentuation"/>
          <w:rFonts w:ascii="Calibri" w:hAnsi="Calibri" w:cs="Arial"/>
          <w:i w:val="0"/>
          <w:szCs w:val="22"/>
        </w:rPr>
        <w:t>ent</w:t>
      </w:r>
      <w:r w:rsidRPr="003813CA">
        <w:rPr>
          <w:rStyle w:val="Accentuation"/>
          <w:rFonts w:ascii="Calibri" w:hAnsi="Calibri" w:cs="Arial"/>
          <w:i w:val="0"/>
          <w:szCs w:val="22"/>
        </w:rPr>
        <w:t xml:space="preserve"> l'établissement de notes de crédit en cas d'erreur de livraison ou de tarification. La régularisation d'un mouvement incorrect qui aurait été facturé se reportera sur l'exercice 201</w:t>
      </w:r>
      <w:r w:rsidR="006E61FE">
        <w:rPr>
          <w:rStyle w:val="Accentuation"/>
          <w:rFonts w:ascii="Calibri" w:hAnsi="Calibri" w:cs="Arial"/>
          <w:i w:val="0"/>
          <w:szCs w:val="22"/>
        </w:rPr>
        <w:t>6</w:t>
      </w:r>
      <w:r w:rsidRPr="003813CA">
        <w:rPr>
          <w:rStyle w:val="Accentuation"/>
          <w:rFonts w:ascii="Calibri" w:hAnsi="Calibri" w:cs="Arial"/>
          <w:i w:val="0"/>
          <w:szCs w:val="22"/>
        </w:rPr>
        <w:t>.</w:t>
      </w:r>
    </w:p>
    <w:p w:rsidR="002871F7" w:rsidRPr="003813CA" w:rsidRDefault="002871F7" w:rsidP="002D6482">
      <w:pPr>
        <w:numPr>
          <w:ilvl w:val="0"/>
          <w:numId w:val="3"/>
        </w:numPr>
        <w:rPr>
          <w:rFonts w:ascii="Calibri" w:hAnsi="Calibri"/>
          <w:b/>
        </w:rPr>
      </w:pPr>
      <w:r>
        <w:rPr>
          <w:rStyle w:val="Accentuation"/>
          <w:rFonts w:ascii="Calibri" w:hAnsi="Calibri" w:cs="Arial"/>
          <w:b/>
          <w:i w:val="0"/>
          <w:szCs w:val="22"/>
        </w:rPr>
        <w:t>Factures de loyers 2016 à payer au 1</w:t>
      </w:r>
      <w:r w:rsidRPr="002871F7">
        <w:rPr>
          <w:rStyle w:val="Accentuation"/>
          <w:rFonts w:ascii="Calibri" w:hAnsi="Calibri" w:cs="Arial"/>
          <w:b/>
          <w:i w:val="0"/>
          <w:szCs w:val="22"/>
          <w:vertAlign w:val="superscript"/>
        </w:rPr>
        <w:t>er</w:t>
      </w:r>
      <w:r>
        <w:rPr>
          <w:rStyle w:val="Accentuation"/>
          <w:rFonts w:ascii="Calibri" w:hAnsi="Calibri" w:cs="Arial"/>
          <w:b/>
          <w:i w:val="0"/>
          <w:szCs w:val="22"/>
        </w:rPr>
        <w:t xml:space="preserve"> janvier. </w:t>
      </w:r>
      <w:r w:rsidRPr="002871F7">
        <w:rPr>
          <w:rStyle w:val="Accentuation"/>
          <w:rFonts w:ascii="Calibri" w:hAnsi="Calibri" w:cs="Arial"/>
          <w:i w:val="0"/>
          <w:szCs w:val="22"/>
        </w:rPr>
        <w:t xml:space="preserve">Ces factures peuvent être envoyées au SF jusqu’à mi-décembre dans une fourre séparée et </w:t>
      </w:r>
      <w:r w:rsidR="00263E20">
        <w:rPr>
          <w:rStyle w:val="Accentuation"/>
          <w:rFonts w:ascii="Calibri" w:hAnsi="Calibri" w:cs="Arial"/>
          <w:i w:val="0"/>
          <w:szCs w:val="22"/>
        </w:rPr>
        <w:t xml:space="preserve">doivent être </w:t>
      </w:r>
      <w:r w:rsidRPr="002871F7">
        <w:rPr>
          <w:rStyle w:val="Accentuation"/>
          <w:rFonts w:ascii="Calibri" w:hAnsi="Calibri" w:cs="Arial"/>
          <w:i w:val="0"/>
          <w:szCs w:val="22"/>
        </w:rPr>
        <w:t>clairement mises en évidence</w:t>
      </w:r>
      <w:r>
        <w:t>.</w:t>
      </w:r>
      <w:r w:rsidRPr="002871F7">
        <w:t xml:space="preserve">  </w:t>
      </w:r>
    </w:p>
    <w:p w:rsidR="002D6482" w:rsidRPr="002871F7" w:rsidRDefault="002D6482" w:rsidP="002871F7">
      <w:pPr>
        <w:numPr>
          <w:ilvl w:val="0"/>
          <w:numId w:val="3"/>
        </w:numPr>
        <w:rPr>
          <w:rFonts w:ascii="Calibri" w:hAnsi="Calibri"/>
          <w:b/>
        </w:rPr>
      </w:pPr>
      <w:r w:rsidRPr="003813CA">
        <w:rPr>
          <w:rFonts w:ascii="Calibri" w:hAnsi="Calibri"/>
          <w:b/>
        </w:rPr>
        <w:t>Prestations 201</w:t>
      </w:r>
      <w:r w:rsidR="006A2C3B">
        <w:rPr>
          <w:rFonts w:ascii="Calibri" w:hAnsi="Calibri"/>
          <w:b/>
        </w:rPr>
        <w:t>6</w:t>
      </w:r>
      <w:r w:rsidRPr="003813CA">
        <w:rPr>
          <w:rFonts w:ascii="Calibri" w:hAnsi="Calibri"/>
          <w:b/>
        </w:rPr>
        <w:t xml:space="preserve">. </w:t>
      </w:r>
      <w:r w:rsidRPr="003813CA">
        <w:rPr>
          <w:rFonts w:ascii="Calibri" w:hAnsi="Calibri"/>
          <w:u w:val="single"/>
        </w:rPr>
        <w:t>Veuillez retenir les factures des prestations de 201</w:t>
      </w:r>
      <w:r w:rsidR="006A2C3B">
        <w:rPr>
          <w:rFonts w:ascii="Calibri" w:hAnsi="Calibri"/>
          <w:u w:val="single"/>
        </w:rPr>
        <w:t>6</w:t>
      </w:r>
      <w:r w:rsidRPr="003813CA">
        <w:rPr>
          <w:rFonts w:ascii="Calibri" w:hAnsi="Calibri"/>
          <w:u w:val="single"/>
        </w:rPr>
        <w:t xml:space="preserve"> jusqu'au </w:t>
      </w:r>
      <w:r w:rsidR="008972F7">
        <w:rPr>
          <w:rFonts w:ascii="Calibri" w:hAnsi="Calibri"/>
          <w:u w:val="single"/>
        </w:rPr>
        <w:t>jeudi 7 janvier</w:t>
      </w:r>
      <w:r w:rsidRPr="003813CA">
        <w:rPr>
          <w:rFonts w:ascii="Calibri" w:hAnsi="Calibri"/>
          <w:u w:val="single"/>
        </w:rPr>
        <w:t xml:space="preserve"> 201</w:t>
      </w:r>
      <w:r w:rsidR="006A2C3B">
        <w:rPr>
          <w:rFonts w:ascii="Calibri" w:hAnsi="Calibri"/>
          <w:u w:val="single"/>
        </w:rPr>
        <w:t>6</w:t>
      </w:r>
      <w:r w:rsidR="00AC63E7">
        <w:rPr>
          <w:rFonts w:ascii="Calibri" w:hAnsi="Calibri"/>
          <w:u w:val="single"/>
        </w:rPr>
        <w:t xml:space="preserve">. </w:t>
      </w:r>
      <w:r w:rsidR="002871F7">
        <w:rPr>
          <w:rFonts w:ascii="Calibri" w:hAnsi="Calibri"/>
        </w:rPr>
        <w:t xml:space="preserve"> </w:t>
      </w:r>
      <w:r w:rsidR="00AC63E7" w:rsidRPr="002871F7">
        <w:rPr>
          <w:rFonts w:ascii="Calibri" w:hAnsi="Calibri"/>
          <w:u w:val="single"/>
        </w:rPr>
        <w:t xml:space="preserve">Les factures 2015 qui ont </w:t>
      </w:r>
      <w:r w:rsidR="004771E9" w:rsidRPr="002871F7">
        <w:rPr>
          <w:rFonts w:ascii="Calibri" w:hAnsi="Calibri"/>
          <w:u w:val="single"/>
        </w:rPr>
        <w:t>été enregistrées en tant que passif transitoire sont à retenir jusqu’au 18 janvier</w:t>
      </w:r>
      <w:r w:rsidR="004447A4">
        <w:rPr>
          <w:rFonts w:ascii="Calibri" w:hAnsi="Calibri"/>
          <w:u w:val="single"/>
        </w:rPr>
        <w:t>.</w:t>
      </w:r>
    </w:p>
    <w:p w:rsidR="00ED7CF3" w:rsidRPr="003813CA" w:rsidRDefault="003813CA" w:rsidP="002D6482">
      <w:pPr>
        <w:pStyle w:val="Titre2"/>
        <w:numPr>
          <w:ilvl w:val="1"/>
          <w:numId w:val="13"/>
        </w:numPr>
        <w:ind w:left="357" w:hanging="357"/>
        <w:rPr>
          <w:rFonts w:ascii="Calibri" w:hAnsi="Calibri"/>
          <w:i w:val="0"/>
        </w:rPr>
      </w:pPr>
      <w:bookmarkStart w:id="6" w:name="_Toc431801367"/>
      <w:r>
        <w:rPr>
          <w:rFonts w:ascii="Calibri" w:hAnsi="Calibri"/>
          <w:i w:val="0"/>
        </w:rPr>
        <w:t>P</w:t>
      </w:r>
      <w:r w:rsidR="00ED7CF3" w:rsidRPr="003813CA">
        <w:rPr>
          <w:rFonts w:ascii="Calibri" w:hAnsi="Calibri"/>
          <w:i w:val="0"/>
        </w:rPr>
        <w:t xml:space="preserve">assifs transitoires </w:t>
      </w:r>
      <w:r w:rsidR="00A97E3D">
        <w:rPr>
          <w:rFonts w:ascii="Calibri" w:hAnsi="Calibri"/>
          <w:i w:val="0"/>
        </w:rPr>
        <w:t>(</w:t>
      </w:r>
      <w:r w:rsidR="00D72173" w:rsidRPr="00506A9B">
        <w:rPr>
          <w:rFonts w:ascii="Calibri" w:hAnsi="Calibri"/>
          <w:i w:val="0"/>
        </w:rPr>
        <w:t>a</w:t>
      </w:r>
      <w:r w:rsidR="004E5E26" w:rsidRPr="00506A9B">
        <w:rPr>
          <w:rFonts w:ascii="Calibri" w:hAnsi="Calibri"/>
          <w:i w:val="0"/>
        </w:rPr>
        <w:t xml:space="preserve">ttention, nouveau seuil : </w:t>
      </w:r>
      <w:r w:rsidR="00A97E3D" w:rsidRPr="00506A9B">
        <w:rPr>
          <w:rFonts w:ascii="Calibri" w:hAnsi="Calibri"/>
          <w:i w:val="0"/>
        </w:rPr>
        <w:t>montants &gt; CHF 1</w:t>
      </w:r>
      <w:r w:rsidR="00EC2710" w:rsidRPr="00506A9B">
        <w:rPr>
          <w:rFonts w:ascii="Calibri" w:hAnsi="Calibri"/>
          <w:i w:val="0"/>
        </w:rPr>
        <w:t>0’000</w:t>
      </w:r>
      <w:r w:rsidR="003C57E6" w:rsidRPr="00506A9B">
        <w:rPr>
          <w:rFonts w:ascii="Calibri" w:hAnsi="Calibri"/>
          <w:i w:val="0"/>
        </w:rPr>
        <w:t>.-</w:t>
      </w:r>
      <w:r w:rsidR="00A97E3D" w:rsidRPr="00506A9B">
        <w:rPr>
          <w:rFonts w:ascii="Calibri" w:hAnsi="Calibri"/>
          <w:i w:val="0"/>
        </w:rPr>
        <w:t xml:space="preserve"> par prestation</w:t>
      </w:r>
      <w:r w:rsidR="00A97E3D">
        <w:rPr>
          <w:rFonts w:ascii="Calibri" w:hAnsi="Calibri"/>
          <w:i w:val="0"/>
        </w:rPr>
        <w:t>)</w:t>
      </w:r>
      <w:bookmarkEnd w:id="6"/>
    </w:p>
    <w:p w:rsidR="002D6482" w:rsidRPr="003813CA" w:rsidRDefault="002D6482" w:rsidP="002D6482">
      <w:pPr>
        <w:rPr>
          <w:rFonts w:ascii="Calibri" w:hAnsi="Calibri"/>
        </w:rPr>
      </w:pPr>
      <w:r w:rsidRPr="003813CA">
        <w:rPr>
          <w:rFonts w:ascii="Calibri" w:hAnsi="Calibri"/>
        </w:rPr>
        <w:t xml:space="preserve">Les passifs transitoires sont des prestations </w:t>
      </w:r>
      <w:r w:rsidR="00055890">
        <w:rPr>
          <w:rFonts w:ascii="Calibri" w:hAnsi="Calibri"/>
        </w:rPr>
        <w:t>et investissements de fournisseurs</w:t>
      </w:r>
      <w:r w:rsidR="004447A4">
        <w:rPr>
          <w:rFonts w:ascii="Calibri" w:hAnsi="Calibri"/>
        </w:rPr>
        <w:t xml:space="preserve"> </w:t>
      </w:r>
      <w:r w:rsidR="00A97E3D">
        <w:rPr>
          <w:rFonts w:ascii="Calibri" w:hAnsi="Calibri"/>
        </w:rPr>
        <w:t xml:space="preserve">de </w:t>
      </w:r>
      <w:r w:rsidR="001343E2">
        <w:rPr>
          <w:rFonts w:ascii="Calibri" w:hAnsi="Calibri"/>
        </w:rPr>
        <w:t>201</w:t>
      </w:r>
      <w:r w:rsidR="00EC2710">
        <w:rPr>
          <w:rFonts w:ascii="Calibri" w:hAnsi="Calibri"/>
        </w:rPr>
        <w:t>5</w:t>
      </w:r>
      <w:r w:rsidRPr="003813CA">
        <w:rPr>
          <w:rFonts w:ascii="Calibri" w:hAnsi="Calibri"/>
        </w:rPr>
        <w:t xml:space="preserve">, </w:t>
      </w:r>
      <w:r w:rsidRPr="003813CA">
        <w:rPr>
          <w:rFonts w:ascii="Calibri" w:hAnsi="Calibri"/>
          <w:u w:val="single"/>
        </w:rPr>
        <w:t>livrées avant</w:t>
      </w:r>
      <w:r w:rsidRPr="003813CA">
        <w:rPr>
          <w:rFonts w:ascii="Calibri" w:hAnsi="Calibri"/>
        </w:rPr>
        <w:t xml:space="preserve"> le 1</w:t>
      </w:r>
      <w:r w:rsidRPr="003813CA">
        <w:rPr>
          <w:rFonts w:ascii="Calibri" w:hAnsi="Calibri"/>
          <w:vertAlign w:val="superscript"/>
        </w:rPr>
        <w:t>er</w:t>
      </w:r>
      <w:r w:rsidR="004937FC">
        <w:rPr>
          <w:rFonts w:ascii="Calibri" w:hAnsi="Calibri"/>
        </w:rPr>
        <w:t xml:space="preserve"> janvier 201</w:t>
      </w:r>
      <w:r w:rsidR="00EC2710">
        <w:rPr>
          <w:rFonts w:ascii="Calibri" w:hAnsi="Calibri"/>
        </w:rPr>
        <w:t>6</w:t>
      </w:r>
      <w:r w:rsidRPr="003813CA">
        <w:rPr>
          <w:rFonts w:ascii="Calibri" w:hAnsi="Calibri"/>
        </w:rPr>
        <w:t xml:space="preserve"> mais non encore facturées par les fournisseurs au moment du dernier envoi des f</w:t>
      </w:r>
      <w:r w:rsidR="004937FC">
        <w:rPr>
          <w:rFonts w:ascii="Calibri" w:hAnsi="Calibri"/>
        </w:rPr>
        <w:t>actu</w:t>
      </w:r>
      <w:r w:rsidR="00EC2710">
        <w:rPr>
          <w:rFonts w:ascii="Calibri" w:hAnsi="Calibri"/>
        </w:rPr>
        <w:t>res au SF le 6</w:t>
      </w:r>
      <w:r w:rsidR="001343E2">
        <w:rPr>
          <w:rFonts w:ascii="Calibri" w:hAnsi="Calibri"/>
        </w:rPr>
        <w:t xml:space="preserve"> janvier 201</w:t>
      </w:r>
      <w:r w:rsidR="00EC2710">
        <w:rPr>
          <w:rFonts w:ascii="Calibri" w:hAnsi="Calibri"/>
        </w:rPr>
        <w:t>6</w:t>
      </w:r>
      <w:r w:rsidRPr="003813CA">
        <w:rPr>
          <w:rFonts w:ascii="Calibri" w:hAnsi="Calibri"/>
        </w:rPr>
        <w:t>. Si le montant exact de la prestation n'est pas connu, une bonne estimation suffit</w:t>
      </w:r>
      <w:r w:rsidR="00A930DC">
        <w:rPr>
          <w:rFonts w:ascii="Calibri" w:hAnsi="Calibri"/>
        </w:rPr>
        <w:t xml:space="preserve"> mais elle doit être documentée (devis par exemple)</w:t>
      </w:r>
      <w:r w:rsidRPr="003813CA">
        <w:rPr>
          <w:rFonts w:ascii="Calibri" w:hAnsi="Calibri"/>
        </w:rPr>
        <w:t>.</w:t>
      </w:r>
    </w:p>
    <w:p w:rsidR="00ED7CF3" w:rsidRPr="003813CA" w:rsidRDefault="00ED7CF3" w:rsidP="002D6482">
      <w:pPr>
        <w:rPr>
          <w:rFonts w:ascii="Calibri" w:hAnsi="Calibri"/>
        </w:rPr>
      </w:pPr>
      <w:r w:rsidRPr="003813CA">
        <w:rPr>
          <w:rFonts w:ascii="Calibri" w:hAnsi="Calibri"/>
          <w:b/>
        </w:rPr>
        <w:t xml:space="preserve">Le dernier délai d'envoi au SF des listes de passifs transitoires est le </w:t>
      </w:r>
      <w:r w:rsidR="00EC2710">
        <w:rPr>
          <w:rFonts w:ascii="Calibri" w:hAnsi="Calibri"/>
          <w:b/>
        </w:rPr>
        <w:t>mercredi 6</w:t>
      </w:r>
      <w:r w:rsidRPr="003813CA">
        <w:rPr>
          <w:rFonts w:ascii="Calibri" w:hAnsi="Calibri"/>
          <w:b/>
        </w:rPr>
        <w:t xml:space="preserve"> janvier</w:t>
      </w:r>
      <w:r w:rsidR="00FF1D6A">
        <w:rPr>
          <w:rFonts w:ascii="Calibri" w:hAnsi="Calibri"/>
          <w:b/>
        </w:rPr>
        <w:t xml:space="preserve"> </w:t>
      </w:r>
      <w:r w:rsidR="00FF1D6A">
        <w:rPr>
          <w:rFonts w:ascii="Calibri" w:hAnsi="Calibri"/>
        </w:rPr>
        <w:t>(</w:t>
      </w:r>
      <w:r w:rsidR="00FF1D6A">
        <w:rPr>
          <w:rFonts w:ascii="Calibri" w:hAnsi="Calibri"/>
          <w:b/>
        </w:rPr>
        <w:t>d</w:t>
      </w:r>
      <w:r w:rsidR="001343E2">
        <w:rPr>
          <w:rFonts w:ascii="Calibri" w:hAnsi="Calibri"/>
          <w:b/>
        </w:rPr>
        <w:t xml:space="preserve">élai de réception au SF le </w:t>
      </w:r>
      <w:r w:rsidR="00EC2710">
        <w:rPr>
          <w:rFonts w:ascii="Calibri" w:hAnsi="Calibri"/>
          <w:b/>
        </w:rPr>
        <w:t>7</w:t>
      </w:r>
      <w:r w:rsidR="00FF1D6A" w:rsidRPr="00FF1D6A">
        <w:rPr>
          <w:rFonts w:ascii="Calibri" w:hAnsi="Calibri"/>
          <w:b/>
        </w:rPr>
        <w:t xml:space="preserve"> janvier</w:t>
      </w:r>
      <w:r w:rsidR="00FF1D6A">
        <w:rPr>
          <w:rFonts w:ascii="Calibri" w:hAnsi="Calibri"/>
        </w:rPr>
        <w:t>)</w:t>
      </w:r>
      <w:r w:rsidRPr="003813CA">
        <w:rPr>
          <w:rFonts w:ascii="Calibri" w:hAnsi="Calibri"/>
          <w:b/>
        </w:rPr>
        <w:t>.</w:t>
      </w:r>
      <w:r w:rsidRPr="003813CA">
        <w:rPr>
          <w:rFonts w:ascii="Calibri" w:hAnsi="Calibri"/>
        </w:rPr>
        <w:t xml:space="preserve"> Dans votre prévision de bouclement de vos fonds budgétaires, prévoyez un solde suffisant pour ces écritures</w:t>
      </w:r>
      <w:r w:rsidR="00C728DD">
        <w:rPr>
          <w:rFonts w:ascii="Calibri" w:hAnsi="Calibri"/>
        </w:rPr>
        <w:t xml:space="preserve"> de transitoires qui s</w:t>
      </w:r>
      <w:r w:rsidR="00FC035A">
        <w:rPr>
          <w:rFonts w:ascii="Calibri" w:hAnsi="Calibri"/>
        </w:rPr>
        <w:t xml:space="preserve">ont comptabilisées </w:t>
      </w:r>
      <w:r w:rsidR="00C728DD">
        <w:rPr>
          <w:rFonts w:ascii="Calibri" w:hAnsi="Calibri"/>
        </w:rPr>
        <w:t xml:space="preserve"> en dernier</w:t>
      </w:r>
      <w:r w:rsidRPr="003813CA">
        <w:rPr>
          <w:rFonts w:ascii="Calibri" w:hAnsi="Calibri"/>
        </w:rPr>
        <w:t>.</w:t>
      </w:r>
    </w:p>
    <w:p w:rsidR="002C4BB1" w:rsidRPr="003813CA" w:rsidRDefault="002C4BB1" w:rsidP="002D6482">
      <w:pPr>
        <w:rPr>
          <w:rFonts w:ascii="Calibri" w:hAnsi="Calibri"/>
        </w:rPr>
      </w:pPr>
      <w:r w:rsidRPr="003813CA">
        <w:rPr>
          <w:rFonts w:ascii="Calibri" w:hAnsi="Calibri"/>
        </w:rPr>
        <w:t xml:space="preserve">Pour permettre l’enregistrement </w:t>
      </w:r>
      <w:r w:rsidR="007A5F6D" w:rsidRPr="003813CA">
        <w:rPr>
          <w:rFonts w:ascii="Calibri" w:hAnsi="Calibri"/>
        </w:rPr>
        <w:t xml:space="preserve">des passifs transitoires </w:t>
      </w:r>
      <w:r w:rsidRPr="003813CA">
        <w:rPr>
          <w:rFonts w:ascii="Calibri" w:hAnsi="Calibri"/>
        </w:rPr>
        <w:t>exact et conforme à vos attentes, nous vous prions de tenir compte de ce qui suit :</w:t>
      </w:r>
    </w:p>
    <w:p w:rsidR="00991654" w:rsidRPr="003813CA" w:rsidRDefault="00ED7CF3" w:rsidP="002D6482">
      <w:pPr>
        <w:numPr>
          <w:ilvl w:val="0"/>
          <w:numId w:val="3"/>
        </w:numPr>
        <w:rPr>
          <w:rFonts w:ascii="Calibri" w:hAnsi="Calibri"/>
        </w:rPr>
      </w:pPr>
      <w:r w:rsidRPr="003813CA">
        <w:rPr>
          <w:rFonts w:ascii="Calibri" w:hAnsi="Calibri"/>
        </w:rPr>
        <w:t>L</w:t>
      </w:r>
      <w:r w:rsidR="00991654" w:rsidRPr="003813CA">
        <w:rPr>
          <w:rFonts w:ascii="Calibri" w:hAnsi="Calibri"/>
        </w:rPr>
        <w:t>iste</w:t>
      </w:r>
      <w:r w:rsidR="004937FC">
        <w:rPr>
          <w:rFonts w:ascii="Calibri" w:hAnsi="Calibri"/>
        </w:rPr>
        <w:t>r l</w:t>
      </w:r>
      <w:r w:rsidR="00991654" w:rsidRPr="003813CA">
        <w:rPr>
          <w:rFonts w:ascii="Calibri" w:hAnsi="Calibri"/>
        </w:rPr>
        <w:t xml:space="preserve">es charges/investissements à payer (passifs transitoires) </w:t>
      </w:r>
      <w:r w:rsidR="00991654" w:rsidRPr="003813CA">
        <w:rPr>
          <w:rFonts w:ascii="Calibri" w:hAnsi="Calibri"/>
          <w:b/>
          <w:bCs/>
        </w:rPr>
        <w:t>TVA incluse</w:t>
      </w:r>
      <w:r w:rsidR="00991654" w:rsidRPr="003813CA">
        <w:rPr>
          <w:rFonts w:ascii="Calibri" w:hAnsi="Calibri"/>
        </w:rPr>
        <w:t xml:space="preserve"> concernant chaque type de fonds selon modèle ci-dessous (voir fichier "Annexes bouclement </w:t>
      </w:r>
      <w:r w:rsidR="007F3C7C" w:rsidRPr="003813CA">
        <w:rPr>
          <w:rFonts w:ascii="Calibri" w:hAnsi="Calibri"/>
        </w:rPr>
        <w:t>20</w:t>
      </w:r>
      <w:r w:rsidR="004E5E26">
        <w:rPr>
          <w:rFonts w:ascii="Calibri" w:hAnsi="Calibri"/>
        </w:rPr>
        <w:t>15</w:t>
      </w:r>
      <w:r w:rsidR="00991654" w:rsidRPr="003813CA">
        <w:rPr>
          <w:rFonts w:ascii="Calibri" w:hAnsi="Calibri"/>
        </w:rPr>
        <w:t xml:space="preserve">.xls"); </w:t>
      </w:r>
      <w:r w:rsidR="00991654" w:rsidRPr="003813CA">
        <w:rPr>
          <w:rFonts w:ascii="Calibri" w:hAnsi="Calibri"/>
          <w:b/>
          <w:bCs/>
        </w:rPr>
        <w:t xml:space="preserve">veuillez joindre pour chaque position une copie de la preuve de livraison en </w:t>
      </w:r>
      <w:r w:rsidR="007F3C7C" w:rsidRPr="003813CA">
        <w:rPr>
          <w:rFonts w:ascii="Calibri" w:hAnsi="Calibri"/>
          <w:b/>
          <w:bCs/>
        </w:rPr>
        <w:t>20</w:t>
      </w:r>
      <w:r w:rsidR="004E5E26">
        <w:rPr>
          <w:rFonts w:ascii="Calibri" w:hAnsi="Calibri"/>
          <w:b/>
          <w:bCs/>
        </w:rPr>
        <w:t>15</w:t>
      </w:r>
      <w:r w:rsidR="007F3C7C" w:rsidRPr="003813CA">
        <w:rPr>
          <w:rFonts w:ascii="Calibri" w:hAnsi="Calibri"/>
          <w:b/>
          <w:bCs/>
        </w:rPr>
        <w:t xml:space="preserve"> </w:t>
      </w:r>
      <w:r w:rsidR="00991654" w:rsidRPr="003813CA">
        <w:rPr>
          <w:rFonts w:ascii="Calibri" w:hAnsi="Calibri"/>
          <w:b/>
          <w:bCs/>
        </w:rPr>
        <w:t>(</w:t>
      </w:r>
      <w:r w:rsidR="00991654" w:rsidRPr="00660A7A">
        <w:rPr>
          <w:rFonts w:ascii="Calibri" w:hAnsi="Calibri"/>
          <w:b/>
          <w:bCs/>
          <w:u w:val="single"/>
        </w:rPr>
        <w:t>bulletin de livraison ou autre preuve écrite</w:t>
      </w:r>
      <w:r w:rsidR="00991654" w:rsidRPr="003813CA">
        <w:rPr>
          <w:rFonts w:ascii="Calibri" w:hAnsi="Calibri"/>
          <w:b/>
          <w:bCs/>
        </w:rPr>
        <w:t>)</w:t>
      </w:r>
      <w:r w:rsidRPr="003813CA">
        <w:rPr>
          <w:rFonts w:ascii="Calibri" w:hAnsi="Calibri"/>
          <w:b/>
          <w:bCs/>
        </w:rPr>
        <w:t>.</w:t>
      </w:r>
      <w:r w:rsidR="000A554D">
        <w:rPr>
          <w:rFonts w:ascii="Calibri" w:hAnsi="Calibri"/>
          <w:b/>
          <w:bCs/>
        </w:rPr>
        <w:t xml:space="preserve"> Le SF ne comptabilisera pas des montants inférieurs à CHF 1</w:t>
      </w:r>
      <w:r w:rsidR="004E5E26">
        <w:rPr>
          <w:rFonts w:ascii="Calibri" w:hAnsi="Calibri"/>
          <w:b/>
          <w:bCs/>
        </w:rPr>
        <w:t>0’000</w:t>
      </w:r>
      <w:r w:rsidR="000A554D">
        <w:rPr>
          <w:rFonts w:ascii="Calibri" w:hAnsi="Calibri"/>
          <w:b/>
          <w:bCs/>
        </w:rPr>
        <w:t>.-.</w:t>
      </w:r>
    </w:p>
    <w:p w:rsidR="004937FC" w:rsidRPr="004937FC" w:rsidRDefault="00ED7CF3" w:rsidP="004937FC">
      <w:pPr>
        <w:pStyle w:val="Paragraphedeliste"/>
        <w:numPr>
          <w:ilvl w:val="0"/>
          <w:numId w:val="3"/>
        </w:numPr>
        <w:tabs>
          <w:tab w:val="clear" w:pos="360"/>
          <w:tab w:val="num" w:pos="708"/>
        </w:tabs>
        <w:ind w:left="708"/>
        <w:rPr>
          <w:rFonts w:ascii="Calibri" w:hAnsi="Calibri"/>
        </w:rPr>
      </w:pPr>
      <w:r w:rsidRPr="003813CA">
        <w:rPr>
          <w:rFonts w:ascii="Calibri" w:hAnsi="Calibri"/>
        </w:rPr>
        <w:t>D</w:t>
      </w:r>
      <w:r w:rsidR="00582FE3" w:rsidRPr="003813CA">
        <w:rPr>
          <w:rFonts w:ascii="Calibri" w:hAnsi="Calibri"/>
        </w:rPr>
        <w:t>istinguer les investissements (biens de valeur</w:t>
      </w:r>
      <w:r w:rsidR="00A930DC">
        <w:rPr>
          <w:rFonts w:ascii="Calibri" w:hAnsi="Calibri"/>
        </w:rPr>
        <w:t xml:space="preserve"> durable</w:t>
      </w:r>
      <w:r w:rsidR="00582FE3" w:rsidRPr="003813CA">
        <w:rPr>
          <w:rFonts w:ascii="Calibri" w:hAnsi="Calibri"/>
        </w:rPr>
        <w:t xml:space="preserve"> &gt; </w:t>
      </w:r>
      <w:r w:rsidR="007A5F6D">
        <w:rPr>
          <w:rFonts w:ascii="Calibri" w:hAnsi="Calibri"/>
        </w:rPr>
        <w:t>Fr.</w:t>
      </w:r>
      <w:r w:rsidR="00991654" w:rsidRPr="003813CA">
        <w:rPr>
          <w:rFonts w:ascii="Calibri" w:hAnsi="Calibri"/>
        </w:rPr>
        <w:t xml:space="preserve"> </w:t>
      </w:r>
      <w:r w:rsidR="004E5E26">
        <w:rPr>
          <w:rFonts w:ascii="Calibri" w:hAnsi="Calibri"/>
        </w:rPr>
        <w:t>10’000</w:t>
      </w:r>
      <w:r w:rsidR="00A77326">
        <w:rPr>
          <w:rFonts w:ascii="Calibri" w:hAnsi="Calibri"/>
        </w:rPr>
        <w:t>.-</w:t>
      </w:r>
      <w:r w:rsidR="00582FE3" w:rsidRPr="003813CA">
        <w:rPr>
          <w:rFonts w:ascii="Calibri" w:hAnsi="Calibri"/>
        </w:rPr>
        <w:t xml:space="preserve"> par article) des charges. Pour ces investissements, veuillez ins</w:t>
      </w:r>
      <w:r w:rsidR="0066100B" w:rsidRPr="003813CA">
        <w:rPr>
          <w:rFonts w:ascii="Calibri" w:hAnsi="Calibri"/>
        </w:rPr>
        <w:t xml:space="preserve">crire le compte budgétaire no. </w:t>
      </w:r>
      <w:r w:rsidR="00582FE3" w:rsidRPr="003813CA">
        <w:rPr>
          <w:rFonts w:ascii="Calibri" w:hAnsi="Calibri"/>
        </w:rPr>
        <w:t>141600 pour</w:t>
      </w:r>
      <w:r w:rsidR="0066100B" w:rsidRPr="003813CA">
        <w:rPr>
          <w:rFonts w:ascii="Calibri" w:hAnsi="Calibri"/>
        </w:rPr>
        <w:t xml:space="preserve"> le mobilier/machines/véhicules et</w:t>
      </w:r>
      <w:r w:rsidR="00582FE3" w:rsidRPr="003813CA">
        <w:rPr>
          <w:rFonts w:ascii="Calibri" w:hAnsi="Calibri"/>
        </w:rPr>
        <w:t xml:space="preserve"> 142600 pour l'informatique.</w:t>
      </w:r>
    </w:p>
    <w:p w:rsidR="004937FC" w:rsidRDefault="004E5E26" w:rsidP="002D6482">
      <w:pPr>
        <w:pStyle w:val="Paragraphedeliste"/>
        <w:numPr>
          <w:ilvl w:val="0"/>
          <w:numId w:val="3"/>
        </w:numPr>
        <w:tabs>
          <w:tab w:val="clear" w:pos="360"/>
          <w:tab w:val="num" w:pos="708"/>
        </w:tabs>
        <w:ind w:left="708"/>
        <w:rPr>
          <w:rFonts w:ascii="Calibri" w:hAnsi="Calibri"/>
        </w:rPr>
      </w:pPr>
      <w:r>
        <w:rPr>
          <w:rFonts w:ascii="Calibri" w:hAnsi="Calibri"/>
        </w:rPr>
        <w:t>A</w:t>
      </w:r>
      <w:r w:rsidR="00461334">
        <w:rPr>
          <w:rFonts w:ascii="Calibri" w:hAnsi="Calibri"/>
        </w:rPr>
        <w:t xml:space="preserve">jouter </w:t>
      </w:r>
      <w:r w:rsidR="00F6629B">
        <w:rPr>
          <w:rFonts w:ascii="Calibri" w:hAnsi="Calibri"/>
        </w:rPr>
        <w:t xml:space="preserve">une </w:t>
      </w:r>
      <w:r w:rsidR="004937FC">
        <w:rPr>
          <w:rFonts w:ascii="Calibri" w:hAnsi="Calibri"/>
        </w:rPr>
        <w:t xml:space="preserve">TVA à payer </w:t>
      </w:r>
      <w:r w:rsidR="00F6629B">
        <w:rPr>
          <w:rFonts w:ascii="Calibri" w:hAnsi="Calibri"/>
        </w:rPr>
        <w:t xml:space="preserve">de 8% </w:t>
      </w:r>
      <w:r>
        <w:rPr>
          <w:rFonts w:ascii="Calibri" w:hAnsi="Calibri"/>
        </w:rPr>
        <w:t xml:space="preserve">dans votre calcul </w:t>
      </w:r>
      <w:r w:rsidR="004937FC">
        <w:rPr>
          <w:rFonts w:ascii="Calibri" w:hAnsi="Calibri"/>
        </w:rPr>
        <w:t>(</w:t>
      </w:r>
      <w:r w:rsidR="003C58CE">
        <w:rPr>
          <w:rFonts w:ascii="Calibri" w:hAnsi="Calibri"/>
        </w:rPr>
        <w:t xml:space="preserve">TVA d’un fournisseur suisse, </w:t>
      </w:r>
      <w:r w:rsidR="00F6629B">
        <w:rPr>
          <w:rFonts w:ascii="Calibri" w:hAnsi="Calibri"/>
        </w:rPr>
        <w:t xml:space="preserve">TVA </w:t>
      </w:r>
      <w:r w:rsidR="004937FC">
        <w:rPr>
          <w:rFonts w:ascii="Calibri" w:hAnsi="Calibri"/>
        </w:rPr>
        <w:t>factur</w:t>
      </w:r>
      <w:r w:rsidR="00F6629B">
        <w:rPr>
          <w:rFonts w:ascii="Calibri" w:hAnsi="Calibri"/>
        </w:rPr>
        <w:t>ée</w:t>
      </w:r>
      <w:r w:rsidR="004937FC">
        <w:rPr>
          <w:rFonts w:ascii="Calibri" w:hAnsi="Calibri"/>
        </w:rPr>
        <w:t xml:space="preserve"> par la douane</w:t>
      </w:r>
      <w:r w:rsidR="003C58CE">
        <w:rPr>
          <w:rFonts w:ascii="Calibri" w:hAnsi="Calibri"/>
        </w:rPr>
        <w:t xml:space="preserve"> lors de l’importation d’un bien</w:t>
      </w:r>
      <w:r w:rsidR="00F6629B">
        <w:rPr>
          <w:rFonts w:ascii="Calibri" w:hAnsi="Calibri"/>
        </w:rPr>
        <w:t xml:space="preserve">, ou </w:t>
      </w:r>
      <w:r w:rsidR="003C58CE">
        <w:rPr>
          <w:rFonts w:ascii="Calibri" w:hAnsi="Calibri"/>
        </w:rPr>
        <w:t xml:space="preserve">TVA </w:t>
      </w:r>
      <w:r w:rsidR="00F6629B">
        <w:rPr>
          <w:rFonts w:ascii="Calibri" w:hAnsi="Calibri"/>
        </w:rPr>
        <w:t>auto-impos</w:t>
      </w:r>
      <w:r w:rsidR="003C58CE">
        <w:rPr>
          <w:rFonts w:ascii="Calibri" w:hAnsi="Calibri"/>
        </w:rPr>
        <w:t>ée</w:t>
      </w:r>
      <w:r w:rsidR="00F6629B">
        <w:rPr>
          <w:rFonts w:ascii="Calibri" w:hAnsi="Calibri"/>
        </w:rPr>
        <w:t xml:space="preserve"> </w:t>
      </w:r>
      <w:r w:rsidR="003C58CE">
        <w:rPr>
          <w:rFonts w:ascii="Calibri" w:hAnsi="Calibri"/>
        </w:rPr>
        <w:t xml:space="preserve"> lors de l’achat </w:t>
      </w:r>
      <w:r w:rsidR="00F6629B">
        <w:rPr>
          <w:rFonts w:ascii="Calibri" w:hAnsi="Calibri"/>
        </w:rPr>
        <w:t>de prestations de service provenant de l’étranger</w:t>
      </w:r>
      <w:r w:rsidR="004937FC">
        <w:rPr>
          <w:rFonts w:ascii="Calibri" w:hAnsi="Calibri"/>
        </w:rPr>
        <w:t>)</w:t>
      </w:r>
      <w:r w:rsidR="00111E65">
        <w:rPr>
          <w:rFonts w:ascii="Calibri" w:hAnsi="Calibri"/>
        </w:rPr>
        <w:t>.</w:t>
      </w:r>
      <w:r w:rsidR="004937FC">
        <w:rPr>
          <w:rFonts w:ascii="Calibri" w:hAnsi="Calibri"/>
        </w:rPr>
        <w:t xml:space="preserve"> </w:t>
      </w:r>
    </w:p>
    <w:p w:rsidR="00DE4426" w:rsidRPr="00DE4426" w:rsidRDefault="002F281B" w:rsidP="00DE4426">
      <w:pPr>
        <w:pStyle w:val="Paragraphedeliste"/>
        <w:numPr>
          <w:ilvl w:val="0"/>
          <w:numId w:val="3"/>
        </w:numPr>
        <w:rPr>
          <w:rFonts w:ascii="Calibri" w:hAnsi="Calibri"/>
        </w:rPr>
      </w:pPr>
      <w:r w:rsidRPr="00A97E3D">
        <w:rPr>
          <w:rFonts w:ascii="Calibri" w:hAnsi="Calibri"/>
          <w:u w:val="single"/>
        </w:rPr>
        <w:t>Merci d’annoncer les transitoires en CHF</w:t>
      </w:r>
      <w:r>
        <w:rPr>
          <w:rFonts w:ascii="Calibri" w:hAnsi="Calibri"/>
        </w:rPr>
        <w:t xml:space="preserve">. </w:t>
      </w:r>
      <w:r w:rsidR="004937FC">
        <w:rPr>
          <w:rFonts w:ascii="Calibri" w:hAnsi="Calibri"/>
        </w:rPr>
        <w:t xml:space="preserve">Les taux de change à appliquer pour les transitoires en monnaie </w:t>
      </w:r>
      <w:r>
        <w:rPr>
          <w:rFonts w:ascii="Calibri" w:hAnsi="Calibri"/>
        </w:rPr>
        <w:t xml:space="preserve">étrangère </w:t>
      </w:r>
      <w:r w:rsidR="00055890">
        <w:rPr>
          <w:rFonts w:ascii="Calibri" w:hAnsi="Calibri"/>
        </w:rPr>
        <w:t>sont les taux comptable</w:t>
      </w:r>
      <w:r w:rsidR="00B942F8">
        <w:rPr>
          <w:rFonts w:ascii="Calibri" w:hAnsi="Calibri"/>
        </w:rPr>
        <w:t>s</w:t>
      </w:r>
      <w:r w:rsidR="001343E2">
        <w:rPr>
          <w:rFonts w:ascii="Calibri" w:hAnsi="Calibri"/>
        </w:rPr>
        <w:t xml:space="preserve"> de décembre 201</w:t>
      </w:r>
      <w:r w:rsidR="004E5E26">
        <w:rPr>
          <w:rFonts w:ascii="Calibri" w:hAnsi="Calibri"/>
        </w:rPr>
        <w:t>5</w:t>
      </w:r>
      <w:r w:rsidR="00055890">
        <w:rPr>
          <w:rFonts w:ascii="Calibri" w:hAnsi="Calibri"/>
        </w:rPr>
        <w:t xml:space="preserve"> qui se trouvent sur le site du SF (page Taux de change mensuels)</w:t>
      </w:r>
      <w:r>
        <w:rPr>
          <w:rFonts w:ascii="Calibri" w:hAnsi="Calibri"/>
        </w:rPr>
        <w:t>:</w:t>
      </w:r>
      <w:r w:rsidR="00055890">
        <w:rPr>
          <w:rFonts w:ascii="Calibri" w:hAnsi="Calibri"/>
        </w:rPr>
        <w:t xml:space="preserve"> </w:t>
      </w:r>
      <w:hyperlink r:id="rId14" w:history="1">
        <w:r w:rsidR="00DE4426" w:rsidRPr="00595876">
          <w:rPr>
            <w:rStyle w:val="Lienhypertexte"/>
          </w:rPr>
          <w:t>http://sf.epfl.ch/tauxdechange</w:t>
        </w:r>
      </w:hyperlink>
    </w:p>
    <w:p w:rsidR="00DE4426" w:rsidRPr="00DE4426" w:rsidRDefault="00DE4426" w:rsidP="00DE4426">
      <w:pPr>
        <w:pStyle w:val="Paragraphedeliste"/>
        <w:ind w:left="360"/>
        <w:rPr>
          <w:rFonts w:ascii="Calibri" w:hAnsi="Calibri"/>
        </w:rPr>
      </w:pPr>
    </w:p>
    <w:p w:rsidR="002F281B" w:rsidRPr="002F281B" w:rsidRDefault="002F281B" w:rsidP="002F281B">
      <w:pPr>
        <w:pStyle w:val="Paragraphedeliste"/>
        <w:ind w:left="360"/>
        <w:rPr>
          <w:rFonts w:ascii="Calibri" w:hAnsi="Calibri"/>
        </w:rPr>
      </w:pPr>
      <w:r w:rsidRPr="002F281B">
        <w:rPr>
          <w:rFonts w:ascii="Calibri" w:hAnsi="Calibri"/>
        </w:rPr>
        <w:t>Les factures que vous auriez retenues en attente d'approbation pour paiement ou en litige doivent aussi figurer sur ces listes de passifs transitoires.</w:t>
      </w:r>
    </w:p>
    <w:p w:rsidR="002F281B" w:rsidRDefault="002F281B" w:rsidP="002F281B">
      <w:pPr>
        <w:pStyle w:val="Paragraphedeliste"/>
        <w:ind w:left="0"/>
        <w:rPr>
          <w:rFonts w:ascii="Calibri" w:hAnsi="Calibri"/>
        </w:rPr>
      </w:pPr>
    </w:p>
    <w:p w:rsidR="00136BA0" w:rsidRPr="003813CA" w:rsidRDefault="006B1B78" w:rsidP="002D6482">
      <w:pPr>
        <w:pStyle w:val="Paragraphedeliste"/>
        <w:numPr>
          <w:ilvl w:val="0"/>
          <w:numId w:val="3"/>
        </w:numPr>
        <w:rPr>
          <w:rFonts w:ascii="Calibri" w:hAnsi="Calibri"/>
        </w:rPr>
      </w:pPr>
      <w:r w:rsidRPr="003813CA">
        <w:rPr>
          <w:rFonts w:ascii="Calibri" w:hAnsi="Calibri"/>
          <w:b/>
        </w:rPr>
        <w:t>Achats par c</w:t>
      </w:r>
      <w:r w:rsidR="00136BA0" w:rsidRPr="003813CA">
        <w:rPr>
          <w:rFonts w:ascii="Calibri" w:hAnsi="Calibri"/>
          <w:b/>
        </w:rPr>
        <w:t>arte de crédit d’achat</w:t>
      </w:r>
      <w:r w:rsidR="004B1C2B" w:rsidRPr="003813CA">
        <w:rPr>
          <w:rFonts w:ascii="Calibri" w:hAnsi="Calibri"/>
          <w:b/>
        </w:rPr>
        <w:t xml:space="preserve">. </w:t>
      </w:r>
      <w:r w:rsidR="004E5E26">
        <w:rPr>
          <w:rFonts w:ascii="Calibri" w:hAnsi="Calibri"/>
        </w:rPr>
        <w:t xml:space="preserve">Vu l’augmentation du seuil à CHF 10'000, un passif transitoire n’est plus possible pour les achats par carte de crédit. </w:t>
      </w:r>
      <w:r w:rsidR="00F84C26">
        <w:rPr>
          <w:rFonts w:ascii="Calibri" w:hAnsi="Calibri"/>
        </w:rPr>
        <w:t>Les achats du 12 au 31 décembre seront comptabilisés sur janvier 2016.</w:t>
      </w:r>
    </w:p>
    <w:p w:rsidR="00136BA0" w:rsidRPr="003813CA" w:rsidRDefault="00136BA0" w:rsidP="002D6482">
      <w:pPr>
        <w:pStyle w:val="Paragraphedeliste"/>
        <w:numPr>
          <w:ilvl w:val="0"/>
          <w:numId w:val="3"/>
        </w:numPr>
        <w:ind w:left="354" w:hanging="357"/>
        <w:contextualSpacing w:val="0"/>
        <w:rPr>
          <w:rFonts w:ascii="Calibri" w:hAnsi="Calibri"/>
        </w:rPr>
      </w:pPr>
      <w:r w:rsidRPr="003813CA">
        <w:rPr>
          <w:rFonts w:ascii="Calibri" w:hAnsi="Calibri"/>
          <w:b/>
        </w:rPr>
        <w:t>Equipement scientifique</w:t>
      </w:r>
      <w:r w:rsidR="004B1C2B" w:rsidRPr="003813CA">
        <w:rPr>
          <w:rFonts w:ascii="Calibri" w:hAnsi="Calibri"/>
          <w:b/>
        </w:rPr>
        <w:t>.</w:t>
      </w:r>
      <w:r w:rsidR="003057BB">
        <w:rPr>
          <w:rFonts w:ascii="Calibri" w:hAnsi="Calibri"/>
          <w:b/>
        </w:rPr>
        <w:t xml:space="preserve"> </w:t>
      </w:r>
      <w:r w:rsidR="006B1B78" w:rsidRPr="003813CA">
        <w:rPr>
          <w:rFonts w:ascii="Calibri" w:hAnsi="Calibri"/>
        </w:rPr>
        <w:t> </w:t>
      </w:r>
      <w:r w:rsidR="00552E71">
        <w:rPr>
          <w:rFonts w:ascii="Calibri" w:hAnsi="Calibri"/>
        </w:rPr>
        <w:t>Le R</w:t>
      </w:r>
      <w:r w:rsidR="00263E20">
        <w:rPr>
          <w:rFonts w:ascii="Calibri" w:hAnsi="Calibri"/>
        </w:rPr>
        <w:t>e</w:t>
      </w:r>
      <w:r w:rsidR="00552E71">
        <w:rPr>
          <w:rFonts w:ascii="Calibri" w:hAnsi="Calibri"/>
        </w:rPr>
        <w:t>O (Research Office) préparera les passifs transitoires concernant les acquisitions d’équip</w:t>
      </w:r>
      <w:r w:rsidR="001343E2">
        <w:rPr>
          <w:rFonts w:ascii="Calibri" w:hAnsi="Calibri"/>
        </w:rPr>
        <w:t>ement scientifique livré en 201</w:t>
      </w:r>
      <w:r w:rsidR="00F84C26">
        <w:rPr>
          <w:rFonts w:ascii="Calibri" w:hAnsi="Calibri"/>
        </w:rPr>
        <w:t>5</w:t>
      </w:r>
      <w:r w:rsidR="00552E71">
        <w:rPr>
          <w:rFonts w:ascii="Calibri" w:hAnsi="Calibri"/>
        </w:rPr>
        <w:t xml:space="preserve"> à la charge de leurs fonds centraux. Les autres unités doivent seulement déclarer l</w:t>
      </w:r>
      <w:r w:rsidR="00872969" w:rsidRPr="003813CA">
        <w:rPr>
          <w:rFonts w:ascii="Calibri" w:hAnsi="Calibri"/>
        </w:rPr>
        <w:t xml:space="preserve">es passifs </w:t>
      </w:r>
      <w:r w:rsidR="00552E71">
        <w:rPr>
          <w:rFonts w:ascii="Calibri" w:hAnsi="Calibri"/>
        </w:rPr>
        <w:t>transitoires d</w:t>
      </w:r>
      <w:r w:rsidR="00055890">
        <w:rPr>
          <w:rFonts w:ascii="Calibri" w:hAnsi="Calibri"/>
        </w:rPr>
        <w:t xml:space="preserve">es </w:t>
      </w:r>
      <w:r w:rsidR="00872969" w:rsidRPr="003813CA">
        <w:rPr>
          <w:rFonts w:ascii="Calibri" w:hAnsi="Calibri"/>
        </w:rPr>
        <w:t>équipement</w:t>
      </w:r>
      <w:r w:rsidR="009C05DA" w:rsidRPr="003813CA">
        <w:rPr>
          <w:rFonts w:ascii="Calibri" w:hAnsi="Calibri"/>
        </w:rPr>
        <w:t>s</w:t>
      </w:r>
      <w:r w:rsidR="00872969" w:rsidRPr="003813CA">
        <w:rPr>
          <w:rFonts w:ascii="Calibri" w:hAnsi="Calibri"/>
        </w:rPr>
        <w:t xml:space="preserve"> scientifique</w:t>
      </w:r>
      <w:r w:rsidR="00552E71">
        <w:rPr>
          <w:rFonts w:ascii="Calibri" w:hAnsi="Calibri"/>
        </w:rPr>
        <w:t xml:space="preserve">s </w:t>
      </w:r>
      <w:r w:rsidR="001343E2">
        <w:rPr>
          <w:rFonts w:ascii="Calibri" w:hAnsi="Calibri"/>
        </w:rPr>
        <w:t>livrés en 201</w:t>
      </w:r>
      <w:r w:rsidR="00F84C26">
        <w:rPr>
          <w:rFonts w:ascii="Calibri" w:hAnsi="Calibri"/>
        </w:rPr>
        <w:t>5</w:t>
      </w:r>
      <w:r w:rsidR="00055890">
        <w:rPr>
          <w:rFonts w:ascii="Calibri" w:hAnsi="Calibri"/>
        </w:rPr>
        <w:t xml:space="preserve"> </w:t>
      </w:r>
      <w:r w:rsidR="00552E71">
        <w:rPr>
          <w:rFonts w:ascii="Calibri" w:hAnsi="Calibri"/>
        </w:rPr>
        <w:t>à la charge d’un fonds de leur unité</w:t>
      </w:r>
      <w:r w:rsidR="009C05DA" w:rsidRPr="003813CA">
        <w:rPr>
          <w:rFonts w:ascii="Calibri" w:hAnsi="Calibri"/>
        </w:rPr>
        <w:t>.</w:t>
      </w:r>
      <w:r w:rsidR="00872969" w:rsidRPr="003813CA">
        <w:rPr>
          <w:rFonts w:ascii="Calibri" w:hAnsi="Calibri"/>
        </w:rPr>
        <w:t xml:space="preserve"> </w:t>
      </w:r>
    </w:p>
    <w:p w:rsidR="002D6482" w:rsidRPr="003813CA" w:rsidRDefault="003057BB" w:rsidP="002D6482">
      <w:pPr>
        <w:pStyle w:val="Paragraphedeliste"/>
        <w:numPr>
          <w:ilvl w:val="0"/>
          <w:numId w:val="3"/>
        </w:numPr>
        <w:tabs>
          <w:tab w:val="clear" w:pos="360"/>
          <w:tab w:val="num" w:pos="0"/>
        </w:tabs>
        <w:ind w:left="354" w:hanging="357"/>
        <w:contextualSpacing w:val="0"/>
        <w:rPr>
          <w:rFonts w:ascii="Calibri" w:hAnsi="Calibri"/>
        </w:rPr>
      </w:pPr>
      <w:r>
        <w:rPr>
          <w:rFonts w:ascii="Calibri" w:hAnsi="Calibri"/>
          <w:b/>
        </w:rPr>
        <w:t xml:space="preserve">Billets </w:t>
      </w:r>
      <w:r w:rsidR="004B1C2B" w:rsidRPr="003813CA">
        <w:rPr>
          <w:rFonts w:ascii="Calibri" w:hAnsi="Calibri"/>
          <w:b/>
        </w:rPr>
        <w:t>C</w:t>
      </w:r>
      <w:r w:rsidR="00136BA0" w:rsidRPr="003813CA">
        <w:rPr>
          <w:rFonts w:ascii="Calibri" w:hAnsi="Calibri"/>
          <w:b/>
        </w:rPr>
        <w:t>FF</w:t>
      </w:r>
      <w:r>
        <w:rPr>
          <w:rFonts w:ascii="Calibri" w:hAnsi="Calibri"/>
          <w:b/>
        </w:rPr>
        <w:t>.</w:t>
      </w:r>
      <w:r w:rsidR="004B1C2B" w:rsidRPr="003813CA">
        <w:rPr>
          <w:rFonts w:ascii="Calibri" w:hAnsi="Calibri"/>
        </w:rPr>
        <w:t> </w:t>
      </w:r>
      <w:r>
        <w:rPr>
          <w:rFonts w:ascii="Calibri" w:hAnsi="Calibri"/>
        </w:rPr>
        <w:t>L</w:t>
      </w:r>
      <w:r w:rsidR="006F4771">
        <w:rPr>
          <w:rFonts w:ascii="Calibri" w:hAnsi="Calibri"/>
        </w:rPr>
        <w:t>es CFF</w:t>
      </w:r>
      <w:r w:rsidR="004B1C2B" w:rsidRPr="003813CA">
        <w:rPr>
          <w:rFonts w:ascii="Calibri" w:hAnsi="Calibri"/>
        </w:rPr>
        <w:t xml:space="preserve"> fourniront </w:t>
      </w:r>
      <w:r w:rsidR="006F4771">
        <w:rPr>
          <w:rFonts w:ascii="Calibri" w:hAnsi="Calibri"/>
        </w:rPr>
        <w:t xml:space="preserve">au service financier </w:t>
      </w:r>
      <w:r w:rsidR="004B1C2B" w:rsidRPr="003813CA">
        <w:rPr>
          <w:rFonts w:ascii="Calibri" w:hAnsi="Calibri"/>
        </w:rPr>
        <w:t>le dernier fichier des voyages en train</w:t>
      </w:r>
      <w:r w:rsidR="004447A4">
        <w:rPr>
          <w:rFonts w:ascii="Calibri" w:hAnsi="Calibri"/>
        </w:rPr>
        <w:t xml:space="preserve"> de 2015.</w:t>
      </w:r>
      <w:r w:rsidR="004B1C2B" w:rsidRPr="003813CA">
        <w:rPr>
          <w:rFonts w:ascii="Calibri" w:hAnsi="Calibri"/>
        </w:rPr>
        <w:t xml:space="preserve"> </w:t>
      </w:r>
    </w:p>
    <w:p w:rsidR="002D6482" w:rsidRPr="003813CA" w:rsidRDefault="00136BA0" w:rsidP="002D6482">
      <w:pPr>
        <w:pStyle w:val="Paragraphedeliste"/>
        <w:numPr>
          <w:ilvl w:val="0"/>
          <w:numId w:val="3"/>
        </w:numPr>
        <w:tabs>
          <w:tab w:val="clear" w:pos="360"/>
          <w:tab w:val="num" w:pos="357"/>
        </w:tabs>
        <w:ind w:left="354" w:hanging="357"/>
        <w:contextualSpacing w:val="0"/>
        <w:rPr>
          <w:rFonts w:ascii="Calibri" w:hAnsi="Calibri"/>
        </w:rPr>
      </w:pPr>
      <w:r w:rsidRPr="003813CA">
        <w:rPr>
          <w:rFonts w:ascii="Calibri" w:hAnsi="Calibri"/>
          <w:b/>
        </w:rPr>
        <w:lastRenderedPageBreak/>
        <w:t>Voyages CWT</w:t>
      </w:r>
      <w:r w:rsidR="004B1C2B" w:rsidRPr="003813CA">
        <w:rPr>
          <w:rFonts w:ascii="Calibri" w:hAnsi="Calibri"/>
          <w:b/>
        </w:rPr>
        <w:t>.</w:t>
      </w:r>
      <w:r w:rsidR="004B1C2B" w:rsidRPr="003813CA">
        <w:rPr>
          <w:rFonts w:ascii="Calibri" w:hAnsi="Calibri"/>
        </w:rPr>
        <w:t> Les dernières factures d’Airplus (v</w:t>
      </w:r>
      <w:r w:rsidR="001343E2">
        <w:rPr>
          <w:rFonts w:ascii="Calibri" w:hAnsi="Calibri"/>
        </w:rPr>
        <w:t>oyages CWT/Swiss) datées de 201</w:t>
      </w:r>
      <w:r w:rsidR="00F84C26">
        <w:rPr>
          <w:rFonts w:ascii="Calibri" w:hAnsi="Calibri"/>
        </w:rPr>
        <w:t>5</w:t>
      </w:r>
      <w:r w:rsidR="004B1C2B" w:rsidRPr="003813CA">
        <w:rPr>
          <w:rFonts w:ascii="Calibri" w:hAnsi="Calibri"/>
        </w:rPr>
        <w:t xml:space="preserve"> seront comptabilisées comme d’habitude directement par le SF</w:t>
      </w:r>
      <w:r w:rsidR="004447A4">
        <w:rPr>
          <w:rFonts w:ascii="Calibri" w:hAnsi="Calibri"/>
        </w:rPr>
        <w:t>.</w:t>
      </w:r>
    </w:p>
    <w:p w:rsidR="004B1C2B" w:rsidRPr="003813CA" w:rsidRDefault="00136BA0" w:rsidP="002D6482">
      <w:pPr>
        <w:pStyle w:val="Paragraphedeliste"/>
        <w:numPr>
          <w:ilvl w:val="0"/>
          <w:numId w:val="3"/>
        </w:numPr>
        <w:tabs>
          <w:tab w:val="clear" w:pos="360"/>
          <w:tab w:val="num" w:pos="357"/>
        </w:tabs>
        <w:ind w:left="354" w:hanging="357"/>
        <w:contextualSpacing w:val="0"/>
        <w:rPr>
          <w:rFonts w:ascii="Calibri" w:hAnsi="Calibri"/>
        </w:rPr>
      </w:pPr>
      <w:r w:rsidRPr="003813CA">
        <w:rPr>
          <w:rFonts w:ascii="Calibri" w:hAnsi="Calibri"/>
          <w:b/>
        </w:rPr>
        <w:t>Reprographie</w:t>
      </w:r>
      <w:r w:rsidR="004B1C2B" w:rsidRPr="003813CA">
        <w:rPr>
          <w:rFonts w:ascii="Calibri" w:hAnsi="Calibri"/>
          <w:b/>
        </w:rPr>
        <w:t>.</w:t>
      </w:r>
      <w:r w:rsidR="004B1C2B" w:rsidRPr="003813CA">
        <w:rPr>
          <w:rFonts w:ascii="Calibri" w:hAnsi="Calibri"/>
        </w:rPr>
        <w:t> L</w:t>
      </w:r>
      <w:r w:rsidR="001343E2">
        <w:rPr>
          <w:rFonts w:ascii="Calibri" w:hAnsi="Calibri"/>
        </w:rPr>
        <w:t>es dernières prestations de 201</w:t>
      </w:r>
      <w:r w:rsidR="00F84C26">
        <w:rPr>
          <w:rFonts w:ascii="Calibri" w:hAnsi="Calibri"/>
        </w:rPr>
        <w:t>5</w:t>
      </w:r>
      <w:r w:rsidR="004B1C2B" w:rsidRPr="003813CA">
        <w:rPr>
          <w:rFonts w:ascii="Calibri" w:hAnsi="Calibri"/>
        </w:rPr>
        <w:t xml:space="preserve"> concernant la Reprographie seront comptabilisées directement par le SF, en collaboration avec le DII.</w:t>
      </w:r>
    </w:p>
    <w:p w:rsidR="00FF1D6A" w:rsidRPr="00FF1D6A" w:rsidRDefault="002C4BB1" w:rsidP="00FF1D6A">
      <w:pPr>
        <w:pStyle w:val="Paragraphedeliste"/>
        <w:numPr>
          <w:ilvl w:val="0"/>
          <w:numId w:val="3"/>
        </w:numPr>
        <w:tabs>
          <w:tab w:val="clear" w:pos="360"/>
          <w:tab w:val="num" w:pos="357"/>
        </w:tabs>
        <w:ind w:left="354" w:hanging="357"/>
        <w:contextualSpacing w:val="0"/>
        <w:rPr>
          <w:rFonts w:ascii="Calibri" w:hAnsi="Calibri"/>
        </w:rPr>
      </w:pPr>
      <w:r w:rsidRPr="003813CA">
        <w:rPr>
          <w:rFonts w:ascii="Calibri" w:hAnsi="Calibri"/>
          <w:b/>
        </w:rPr>
        <w:t xml:space="preserve">Annexe </w:t>
      </w:r>
      <w:r w:rsidR="00C728DD">
        <w:rPr>
          <w:rFonts w:ascii="Calibri" w:hAnsi="Calibri"/>
          <w:b/>
        </w:rPr>
        <w:t xml:space="preserve">1. </w:t>
      </w:r>
      <w:r w:rsidRPr="003813CA">
        <w:rPr>
          <w:rFonts w:ascii="Calibri" w:hAnsi="Calibri"/>
          <w:b/>
        </w:rPr>
        <w:t>à remplir pour l’identification des passifs transitoires</w:t>
      </w:r>
    </w:p>
    <w:p w:rsidR="009F0263" w:rsidRDefault="002B6617" w:rsidP="00662797">
      <w:pPr>
        <w:pStyle w:val="Paragraphedeliste"/>
        <w:ind w:left="354"/>
        <w:rPr>
          <w:rFonts w:ascii="Calibri" w:hAnsi="Calibri"/>
        </w:rPr>
      </w:pPr>
      <w:r>
        <w:rPr>
          <w:rFonts w:ascii="Calibri" w:hAnsi="Calibri"/>
          <w:noProof/>
          <w:sz w:val="20"/>
          <w:lang w:eastAsia="fr-CH"/>
        </w:rPr>
        <mc:AlternateContent>
          <mc:Choice Requires="wps">
            <w:drawing>
              <wp:anchor distT="0" distB="0" distL="114300" distR="114300" simplePos="0" relativeHeight="251654144" behindDoc="0" locked="0" layoutInCell="1" allowOverlap="1" wp14:anchorId="60C02662" wp14:editId="468D5A70">
                <wp:simplePos x="0" y="0"/>
                <wp:positionH relativeFrom="column">
                  <wp:posOffset>2843530</wp:posOffset>
                </wp:positionH>
                <wp:positionV relativeFrom="paragraph">
                  <wp:posOffset>1788160</wp:posOffset>
                </wp:positionV>
                <wp:extent cx="954405" cy="318135"/>
                <wp:effectExtent l="0" t="209550" r="569595" b="24765"/>
                <wp:wrapNone/>
                <wp:docPr id="25" name="AutoShape 5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54405" cy="318135"/>
                        </a:xfrm>
                        <a:prstGeom prst="wedgeRectCallout">
                          <a:avLst>
                            <a:gd name="adj1" fmla="val 102694"/>
                            <a:gd name="adj2" fmla="val -108417"/>
                          </a:avLst>
                        </a:prstGeom>
                        <a:solidFill>
                          <a:srgbClr val="FFFFFF"/>
                        </a:solidFill>
                        <a:ln w="9525">
                          <a:solidFill>
                            <a:srgbClr val="000000"/>
                          </a:solidFill>
                          <a:miter lim="800000"/>
                          <a:headEnd/>
                          <a:tailEnd/>
                        </a:ln>
                      </wps:spPr>
                      <wps:txbx>
                        <w:txbxContent>
                          <w:p w:rsidR="00B930E1" w:rsidRPr="000B0126" w:rsidRDefault="00B930E1" w:rsidP="00BE0633">
                            <w:pPr>
                              <w:spacing w:before="0"/>
                              <w:rPr>
                                <w:rFonts w:ascii="Arial Narrow" w:hAnsi="Arial Narrow"/>
                                <w:b/>
                                <w:color w:val="808000"/>
                              </w:rPr>
                            </w:pPr>
                            <w:r>
                              <w:rPr>
                                <w:rFonts w:ascii="Arial Narrow" w:hAnsi="Arial Narrow"/>
                                <w:b/>
                                <w:color w:val="808000"/>
                              </w:rPr>
                              <w:t>Livraisons 2015</w:t>
                            </w:r>
                          </w:p>
                        </w:txbxContent>
                      </wps:txbx>
                      <wps:bodyPr rot="0" vert="horz" wrap="square" lIns="36000" tIns="36000" rIns="36000" bIns="3600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type w14:anchorId="60C02662"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AutoShape 59" o:spid="_x0000_s1026" type="#_x0000_t61" style="position:absolute;left:0;text-align:left;margin-left:223.9pt;margin-top:140.8pt;width:75.15pt;height:25.0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" adj="32982,-12618">
                <v:textbox inset="1mm,1mm,1mm,1mm">
                  <w:txbxContent>
                    <w:p w:rsidR="00B930E1" w:rsidRPr="000B0126" w:rsidRDefault="00B930E1" w:rsidP="00BE0633">
                      <w:pPr>
                        <w:spacing w:before="0"/>
                        <w:rPr>
                          <w:rFonts w:ascii="Arial Narrow" w:hAnsi="Arial Narrow"/>
                          <w:b/>
                          <w:color w:val="808000"/>
                        </w:rPr>
                      </w:pPr>
                      <w:r>
                        <w:rPr>
                          <w:rFonts w:ascii="Arial Narrow" w:hAnsi="Arial Narrow"/>
                          <w:b/>
                          <w:color w:val="808000"/>
                        </w:rPr>
                        <w:t>Livraisons 2015</w:t>
                      </w:r>
                    </w:p>
                  </w:txbxContent>
                </v:textbox>
              </v:shape>
            </w:pict>
          </mc:Fallback>
        </mc:AlternateContent>
      </w:r>
      <w:r>
        <w:rPr>
          <w:rFonts w:ascii="Calibri" w:hAnsi="Calibri"/>
          <w:noProof/>
          <w:sz w:val="20"/>
          <w:lang w:eastAsia="fr-CH"/>
        </w:rPr>
        <mc:AlternateContent>
          <mc:Choice Requires="wps">
            <w:drawing>
              <wp:anchor distT="0" distB="0" distL="114300" distR="114300" simplePos="0" relativeHeight="251651072" behindDoc="0" locked="0" layoutInCell="1" allowOverlap="1" wp14:anchorId="37D3568D" wp14:editId="41AC2D39">
                <wp:simplePos x="0" y="0"/>
                <wp:positionH relativeFrom="column">
                  <wp:posOffset>1761490</wp:posOffset>
                </wp:positionH>
                <wp:positionV relativeFrom="paragraph">
                  <wp:posOffset>1784985</wp:posOffset>
                </wp:positionV>
                <wp:extent cx="731520" cy="365760"/>
                <wp:effectExtent l="0" t="323850" r="11430" b="15240"/>
                <wp:wrapNone/>
                <wp:docPr id="24" name="Auto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31520" cy="365760"/>
                        </a:xfrm>
                        <a:prstGeom prst="wedgeRectCallout">
                          <a:avLst>
                            <a:gd name="adj1" fmla="val -18227"/>
                            <a:gd name="adj2" fmla="val -128995"/>
                          </a:avLst>
                        </a:prstGeom>
                        <a:solidFill>
                          <a:srgbClr val="FFFFFF"/>
                        </a:solidFill>
                        <a:ln w="9525">
                          <a:solidFill>
                            <a:srgbClr val="000000"/>
                          </a:solidFill>
                          <a:miter lim="800000"/>
                          <a:headEnd/>
                          <a:tailEnd/>
                        </a:ln>
                      </wps:spPr>
                      <wps:txbx>
                        <w:txbxContent>
                          <w:p w:rsidR="00B930E1" w:rsidRPr="000B0126" w:rsidRDefault="00B930E1">
                            <w:pPr>
                              <w:spacing w:before="0"/>
                              <w:rPr>
                                <w:rFonts w:ascii="Arial Narrow" w:hAnsi="Arial Narrow"/>
                                <w:b/>
                                <w:color w:val="808000"/>
                              </w:rPr>
                            </w:pPr>
                            <w:r w:rsidRPr="000B0126">
                              <w:rPr>
                                <w:rFonts w:ascii="Arial Narrow" w:hAnsi="Arial Narrow"/>
                                <w:b/>
                                <w:color w:val="808000"/>
                              </w:rPr>
                              <w:t>Indiquer le n° du CB</w:t>
                            </w:r>
                          </w:p>
                        </w:txbxContent>
                      </wps:txbx>
                      <wps:bodyPr rot="0" vert="horz" wrap="square" lIns="36000" tIns="36000" rIns="36000" bIns="3600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37D3568D" id="AutoShape 7" o:spid="_x0000_s1027" type="#_x0000_t61" style="position:absolute;left:0;text-align:left;margin-left:138.7pt;margin-top:140.55pt;width:57.6pt;height:28.8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" adj="6863,-17063">
                <v:textbox inset="1mm,1mm,1mm,1mm">
                  <w:txbxContent>
                    <w:p w:rsidR="00B930E1" w:rsidRPr="000B0126" w:rsidRDefault="00B930E1">
                      <w:pPr>
                        <w:spacing w:before="0"/>
                        <w:rPr>
                          <w:rFonts w:ascii="Arial Narrow" w:hAnsi="Arial Narrow"/>
                          <w:b/>
                          <w:color w:val="808000"/>
                        </w:rPr>
                      </w:pPr>
                      <w:r w:rsidRPr="000B0126">
                        <w:rPr>
                          <w:rFonts w:ascii="Arial Narrow" w:hAnsi="Arial Narrow"/>
                          <w:b/>
                          <w:color w:val="808000"/>
                        </w:rPr>
                        <w:t>Indiquer le n° du CB</w:t>
                      </w:r>
                    </w:p>
                  </w:txbxContent>
                </v:textbox>
              </v:shape>
            </w:pict>
          </mc:Fallback>
        </mc:AlternateContent>
      </w:r>
      <w:r>
        <w:rPr>
          <w:rFonts w:ascii="Calibri" w:hAnsi="Calibri"/>
          <w:noProof/>
          <w:lang w:eastAsia="fr-CH"/>
        </w:rPr>
        <mc:AlternateContent>
          <mc:Choice Requires="wps">
            <w:drawing>
              <wp:anchor distT="0" distB="0" distL="114300" distR="114300" simplePos="0" relativeHeight="251649024" behindDoc="0" locked="0" layoutInCell="1" allowOverlap="1" wp14:anchorId="054FC0EC" wp14:editId="5FA8CFB6">
                <wp:simplePos x="0" y="0"/>
                <wp:positionH relativeFrom="column">
                  <wp:posOffset>915670</wp:posOffset>
                </wp:positionH>
                <wp:positionV relativeFrom="paragraph">
                  <wp:posOffset>1739265</wp:posOffset>
                </wp:positionV>
                <wp:extent cx="731520" cy="365760"/>
                <wp:effectExtent l="0" t="609600" r="11430" b="15240"/>
                <wp:wrapNone/>
                <wp:docPr id="23"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31520" cy="365760"/>
                        </a:xfrm>
                        <a:prstGeom prst="wedgeRectCallout">
                          <a:avLst>
                            <a:gd name="adj1" fmla="val 5208"/>
                            <a:gd name="adj2" fmla="val -207120"/>
                          </a:avLst>
                        </a:prstGeom>
                        <a:solidFill>
                          <a:srgbClr val="FFFFFF"/>
                        </a:solidFill>
                        <a:ln w="9525">
                          <a:solidFill>
                            <a:srgbClr val="000000"/>
                          </a:solidFill>
                          <a:miter lim="800000"/>
                          <a:headEnd/>
                          <a:tailEnd/>
                        </a:ln>
                      </wps:spPr>
                      <wps:txbx>
                        <w:txbxContent>
                          <w:p w:rsidR="00B930E1" w:rsidRPr="000B0126" w:rsidRDefault="00B930E1">
                            <w:pPr>
                              <w:spacing w:before="0"/>
                              <w:rPr>
                                <w:rFonts w:ascii="Arial Narrow" w:hAnsi="Arial Narrow"/>
                                <w:b/>
                                <w:color w:val="808000"/>
                              </w:rPr>
                            </w:pPr>
                            <w:r w:rsidRPr="000B0126">
                              <w:rPr>
                                <w:rFonts w:ascii="Arial Narrow" w:hAnsi="Arial Narrow"/>
                                <w:b/>
                                <w:color w:val="808000"/>
                              </w:rPr>
                              <w:t>Indiquer le n° du fonds</w:t>
                            </w:r>
                          </w:p>
                        </w:txbxContent>
                      </wps:txbx>
                      <wps:bodyPr rot="0" vert="horz" wrap="square" lIns="36000" tIns="36000" rIns="36000" bIns="3600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054FC0EC" id="AutoShape 2" o:spid="_x0000_s1028" type="#_x0000_t61" style="position:absolute;left:0;text-align:left;margin-left:72.1pt;margin-top:136.95pt;width:57.6pt;height:28.8pt;z-index:25163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" adj="11925,-33938">
                <v:textbox inset="1mm,1mm,1mm,1mm">
                  <w:txbxContent>
                    <w:p w:rsidR="00B930E1" w:rsidRPr="000B0126" w:rsidRDefault="00B930E1">
                      <w:pPr>
                        <w:spacing w:before="0"/>
                        <w:rPr>
                          <w:rFonts w:ascii="Arial Narrow" w:hAnsi="Arial Narrow"/>
                          <w:b/>
                          <w:color w:val="808000"/>
                        </w:rPr>
                      </w:pPr>
                      <w:r w:rsidRPr="000B0126">
                        <w:rPr>
                          <w:rFonts w:ascii="Arial Narrow" w:hAnsi="Arial Narrow"/>
                          <w:b/>
                          <w:color w:val="808000"/>
                        </w:rPr>
                        <w:t>Indiquer le n° du fonds</w:t>
                      </w:r>
                    </w:p>
                  </w:txbxContent>
                </v:textbox>
              </v:shape>
            </w:pict>
          </mc:Fallback>
        </mc:AlternateContent>
      </w:r>
      <w:r>
        <w:rPr>
          <w:rFonts w:ascii="Calibri" w:hAnsi="Calibri"/>
          <w:noProof/>
          <w:sz w:val="20"/>
          <w:lang w:eastAsia="fr-CH"/>
        </w:rPr>
        <mc:AlternateContent>
          <mc:Choice Requires="wps">
            <w:drawing>
              <wp:anchor distT="0" distB="0" distL="114300" distR="114300" simplePos="0" relativeHeight="251653120" behindDoc="0" locked="0" layoutInCell="1" allowOverlap="1" wp14:anchorId="6A3558E0" wp14:editId="1B9F6876">
                <wp:simplePos x="0" y="0"/>
                <wp:positionH relativeFrom="column">
                  <wp:posOffset>4599940</wp:posOffset>
                </wp:positionH>
                <wp:positionV relativeFrom="paragraph">
                  <wp:posOffset>1588135</wp:posOffset>
                </wp:positionV>
                <wp:extent cx="855345" cy="433705"/>
                <wp:effectExtent l="0" t="133350" r="325755" b="23495"/>
                <wp:wrapNone/>
                <wp:docPr id="22" name="AutoShape 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855345" cy="433705"/>
                        </a:xfrm>
                        <a:prstGeom prst="wedgeRectCallout">
                          <a:avLst>
                            <a:gd name="adj1" fmla="val 80509"/>
                            <a:gd name="adj2" fmla="val 71227"/>
                          </a:avLst>
                        </a:prstGeom>
                        <a:solidFill>
                          <a:srgbClr val="FFFFFF"/>
                        </a:solidFill>
                        <a:ln w="9525">
                          <a:solidFill>
                            <a:srgbClr val="000000"/>
                          </a:solidFill>
                          <a:miter lim="800000"/>
                          <a:headEnd/>
                          <a:tailEnd/>
                        </a:ln>
                      </wps:spPr>
                      <wps:txbx>
                        <w:txbxContent>
                          <w:p w:rsidR="00B930E1" w:rsidRPr="000B0126" w:rsidRDefault="00B930E1" w:rsidP="00BE0633">
                            <w:pPr>
                              <w:spacing w:before="0"/>
                              <w:rPr>
                                <w:rFonts w:ascii="Arial Narrow" w:hAnsi="Arial Narrow"/>
                                <w:b/>
                                <w:color w:val="808000"/>
                              </w:rPr>
                            </w:pPr>
                            <w:r w:rsidRPr="000B0126">
                              <w:rPr>
                                <w:rFonts w:ascii="Arial Narrow" w:hAnsi="Arial Narrow"/>
                                <w:b/>
                                <w:color w:val="808000"/>
                              </w:rPr>
                              <w:t>Montant TVA incluse</w:t>
                            </w:r>
                          </w:p>
                        </w:txbxContent>
                      </wps:txbx>
                      <wps:bodyPr rot="0" vert="horz" wrap="square" lIns="36000" tIns="36000" rIns="36000" bIns="3600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6A3558E0" id="AutoShape 58" o:spid="_x0000_s1029" type="#_x0000_t61" style="position:absolute;left:0;text-align:left;margin-left:362.2pt;margin-top:125.05pt;width:67.35pt;height:34.15pt;flip:y;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" adj="28190,26185">
                <v:textbox inset="1mm,1mm,1mm,1mm">
                  <w:txbxContent>
                    <w:p w:rsidR="00B930E1" w:rsidRPr="000B0126" w:rsidRDefault="00B930E1" w:rsidP="00BE0633">
                      <w:pPr>
                        <w:spacing w:before="0"/>
                        <w:rPr>
                          <w:rFonts w:ascii="Arial Narrow" w:hAnsi="Arial Narrow"/>
                          <w:b/>
                          <w:color w:val="808000"/>
                        </w:rPr>
                      </w:pPr>
                      <w:r w:rsidRPr="000B0126">
                        <w:rPr>
                          <w:rFonts w:ascii="Arial Narrow" w:hAnsi="Arial Narrow"/>
                          <w:b/>
                          <w:color w:val="808000"/>
                        </w:rPr>
                        <w:t>Montant TVA incluse</w:t>
                      </w:r>
                    </w:p>
                  </w:txbxContent>
                </v:textbox>
              </v:shape>
            </w:pict>
          </mc:Fallback>
        </mc:AlternateContent>
      </w:r>
      <w:bookmarkStart w:id="7" w:name="_MON_1381757838"/>
      <w:bookmarkStart w:id="8" w:name="_MON_1381757853"/>
      <w:bookmarkStart w:id="9" w:name="_MON_1380028724"/>
      <w:bookmarkStart w:id="10" w:name="_MON_1381757053"/>
      <w:bookmarkStart w:id="11" w:name="_MON_1381757774"/>
      <w:bookmarkEnd w:id="7"/>
      <w:bookmarkEnd w:id="8"/>
      <w:bookmarkEnd w:id="9"/>
      <w:bookmarkEnd w:id="10"/>
      <w:bookmarkEnd w:id="11"/>
      <w:bookmarkStart w:id="12" w:name="_MON_1381757820"/>
      <w:bookmarkEnd w:id="12"/>
      <w:r w:rsidR="00F84C26" w:rsidRPr="003813CA">
        <w:rPr>
          <w:rFonts w:ascii="Calibri" w:hAnsi="Calibri"/>
        </w:rPr>
        <w:object w:dxaOrig="10347" w:dyaOrig="3959">
          <v:shape id="_x0000_i1026" type="#_x0000_t75" style="width:453.75pt;height:187.5pt" o:ole="" fillcolor="window">
            <v:imagedata r:id="rId15" o:title=""/>
          </v:shape>
          <o:OLEObject Type="Embed" ProgID="Excel.Sheet.8" ShapeID="_x0000_i1026" DrawAspect="Content" ObjectID="_1506521495" r:id="rId16"/>
        </w:object>
      </w:r>
    </w:p>
    <w:p w:rsidR="00C728DD" w:rsidRPr="00724B03" w:rsidRDefault="00C877AC" w:rsidP="00724B03">
      <w:pPr>
        <w:pStyle w:val="Titre3"/>
        <w:rPr>
          <w:rFonts w:asciiTheme="minorHAnsi" w:hAnsiTheme="minorHAnsi" w:cstheme="minorHAnsi"/>
        </w:rPr>
      </w:pPr>
      <w:bookmarkStart w:id="13" w:name="_Toc431801368"/>
      <w:r w:rsidRPr="00724B03">
        <w:rPr>
          <w:rFonts w:asciiTheme="minorHAnsi" w:hAnsiTheme="minorHAnsi" w:cstheme="minorHAnsi"/>
        </w:rPr>
        <w:t>4.2.1</w:t>
      </w:r>
      <w:r w:rsidR="00CB123B" w:rsidRPr="00724B03">
        <w:rPr>
          <w:rFonts w:asciiTheme="minorHAnsi" w:hAnsiTheme="minorHAnsi" w:cstheme="minorHAnsi"/>
        </w:rPr>
        <w:tab/>
      </w:r>
      <w:r w:rsidR="00C728DD" w:rsidRPr="00724B03">
        <w:rPr>
          <w:rFonts w:asciiTheme="minorHAnsi" w:hAnsiTheme="minorHAnsi" w:cstheme="minorHAnsi"/>
        </w:rPr>
        <w:t>Gestion des passifs transitoires issus du système E-buying (EBP/SRM)</w:t>
      </w:r>
      <w:bookmarkEnd w:id="13"/>
      <w:r w:rsidR="00C728DD" w:rsidRPr="00724B03">
        <w:rPr>
          <w:rFonts w:asciiTheme="minorHAnsi" w:hAnsiTheme="minorHAnsi" w:cstheme="minorHAnsi"/>
        </w:rPr>
        <w:t> </w:t>
      </w:r>
    </w:p>
    <w:p w:rsidR="0024376D" w:rsidRPr="00CB123B" w:rsidRDefault="004447A4" w:rsidP="0024376D">
      <w:pPr>
        <w:rPr>
          <w:rFonts w:ascii="Calibri" w:hAnsi="Calibri"/>
        </w:rPr>
      </w:pPr>
      <w:r>
        <w:rPr>
          <w:rFonts w:ascii="Calibri" w:hAnsi="Calibri"/>
        </w:rPr>
        <w:t>Lors du bouclement l</w:t>
      </w:r>
      <w:r w:rsidR="0024376D" w:rsidRPr="00CB123B">
        <w:rPr>
          <w:rFonts w:ascii="Calibri" w:hAnsi="Calibri"/>
        </w:rPr>
        <w:t>e Service Financier génère une liste de passifs transitoires par fonds concernant des acquisitions supérieures à CHF 1</w:t>
      </w:r>
      <w:r w:rsidR="0024376D">
        <w:rPr>
          <w:rFonts w:ascii="Calibri" w:hAnsi="Calibri"/>
        </w:rPr>
        <w:t>0’000.-</w:t>
      </w:r>
      <w:r>
        <w:rPr>
          <w:rFonts w:ascii="Calibri" w:hAnsi="Calibri"/>
        </w:rPr>
        <w:t>,</w:t>
      </w:r>
      <w:r w:rsidR="0024376D" w:rsidRPr="00CB123B">
        <w:rPr>
          <w:rFonts w:ascii="Calibri" w:hAnsi="Calibri"/>
        </w:rPr>
        <w:t xml:space="preserve"> n</w:t>
      </w:r>
      <w:r>
        <w:rPr>
          <w:rFonts w:ascii="Calibri" w:hAnsi="Calibri"/>
        </w:rPr>
        <w:t xml:space="preserve">on facturées </w:t>
      </w:r>
      <w:r w:rsidR="0024376D" w:rsidRPr="00CB123B">
        <w:rPr>
          <w:rFonts w:ascii="Calibri" w:hAnsi="Calibri"/>
        </w:rPr>
        <w:t xml:space="preserve">et basée sur les </w:t>
      </w:r>
      <w:r w:rsidR="0024376D" w:rsidRPr="00CB123B">
        <w:rPr>
          <w:rFonts w:ascii="Calibri" w:hAnsi="Calibri"/>
          <w:u w:val="single"/>
        </w:rPr>
        <w:t>confirmations  de réception de marchandises jusqu’au 31 décembre 201</w:t>
      </w:r>
      <w:r w:rsidR="0024376D">
        <w:rPr>
          <w:rFonts w:ascii="Calibri" w:hAnsi="Calibri"/>
          <w:u w:val="single"/>
        </w:rPr>
        <w:t>5</w:t>
      </w:r>
      <w:r w:rsidR="0024376D" w:rsidRPr="00CB123B">
        <w:rPr>
          <w:rFonts w:ascii="Calibri" w:hAnsi="Calibri"/>
        </w:rPr>
        <w:t>. Il est de la responsabilité des unités d’effectuer le contrôle, le traitement des engagements et l’action de confirmer la réception de la marchandise. L’unité doit être en mesure de produire un bulletin de livraison qui justifie u</w:t>
      </w:r>
      <w:r w:rsidR="0024376D">
        <w:rPr>
          <w:rFonts w:ascii="Calibri" w:hAnsi="Calibri"/>
        </w:rPr>
        <w:t>ne livraison jusqu’au 31.12.2015</w:t>
      </w:r>
      <w:r w:rsidR="0024376D" w:rsidRPr="00CB123B">
        <w:rPr>
          <w:rFonts w:ascii="Calibri" w:hAnsi="Calibri"/>
        </w:rPr>
        <w:t>. La procédure est décrite ci-dessous.</w:t>
      </w:r>
    </w:p>
    <w:p w:rsidR="0024376D" w:rsidRPr="00CB123B" w:rsidRDefault="0024376D" w:rsidP="0024376D">
      <w:pPr>
        <w:rPr>
          <w:rFonts w:ascii="Calibri" w:hAnsi="Calibri"/>
        </w:rPr>
      </w:pPr>
      <w:r w:rsidRPr="00CB123B">
        <w:rPr>
          <w:rFonts w:ascii="Calibri" w:hAnsi="Calibri"/>
        </w:rPr>
        <w:t>En conséquence il ne faut pas tenir compte des achats EBP/SRM dans la liste des passifs transitoires afin d’éviter une imputation à double sur le fonds de l’exercice comptable qui se termine.</w:t>
      </w:r>
    </w:p>
    <w:p w:rsidR="0024376D" w:rsidRPr="003813CA" w:rsidRDefault="0024376D" w:rsidP="0024376D">
      <w:pPr>
        <w:pStyle w:val="Paragraphedeliste"/>
        <w:numPr>
          <w:ilvl w:val="0"/>
          <w:numId w:val="3"/>
        </w:numPr>
        <w:tabs>
          <w:tab w:val="clear" w:pos="360"/>
          <w:tab w:val="num" w:pos="717"/>
        </w:tabs>
        <w:ind w:left="711" w:hanging="357"/>
        <w:contextualSpacing w:val="0"/>
        <w:rPr>
          <w:rFonts w:ascii="Calibri" w:hAnsi="Calibri"/>
          <w:b/>
          <w:iCs/>
        </w:rPr>
      </w:pPr>
      <w:r>
        <w:rPr>
          <w:rFonts w:ascii="Calibri" w:hAnsi="Calibri"/>
          <w:b/>
          <w:iCs/>
        </w:rPr>
        <w:t xml:space="preserve">Procédure pour la gestion </w:t>
      </w:r>
      <w:r w:rsidRPr="003813CA">
        <w:rPr>
          <w:rFonts w:ascii="Calibri" w:hAnsi="Calibri"/>
          <w:b/>
          <w:iCs/>
        </w:rPr>
        <w:t xml:space="preserve">des passifs transitoires </w:t>
      </w:r>
      <w:r>
        <w:rPr>
          <w:rFonts w:ascii="Calibri" w:hAnsi="Calibri"/>
          <w:b/>
          <w:iCs/>
        </w:rPr>
        <w:t>issus du système E-Buying</w:t>
      </w:r>
      <w:r w:rsidRPr="003813CA">
        <w:rPr>
          <w:rFonts w:ascii="Calibri" w:hAnsi="Calibri"/>
          <w:b/>
          <w:iCs/>
        </w:rPr>
        <w:t>.</w:t>
      </w:r>
    </w:p>
    <w:p w:rsidR="0024376D" w:rsidRPr="003813CA" w:rsidRDefault="0024376D" w:rsidP="0024376D">
      <w:pPr>
        <w:ind w:left="354"/>
        <w:rPr>
          <w:rStyle w:val="Accentuation"/>
          <w:rFonts w:ascii="Calibri" w:hAnsi="Calibri"/>
          <w:i w:val="0"/>
        </w:rPr>
      </w:pPr>
      <w:bookmarkStart w:id="14" w:name="_Toc156128809"/>
      <w:r>
        <w:rPr>
          <w:rFonts w:ascii="Calibri" w:hAnsi="Calibri"/>
          <w:iCs/>
        </w:rPr>
        <w:t>Dans l'application e-buying</w:t>
      </w:r>
      <w:r w:rsidRPr="003813CA">
        <w:rPr>
          <w:rFonts w:ascii="Calibri" w:hAnsi="Calibri"/>
          <w:iCs/>
        </w:rPr>
        <w:t>, il est possible de produire automatiquement une liste de trans</w:t>
      </w:r>
      <w:r>
        <w:rPr>
          <w:rFonts w:ascii="Calibri" w:hAnsi="Calibri"/>
          <w:iCs/>
        </w:rPr>
        <w:t>itoires à la condition</w:t>
      </w:r>
      <w:r w:rsidRPr="003813CA">
        <w:rPr>
          <w:rFonts w:ascii="Calibri" w:hAnsi="Calibri"/>
          <w:iCs/>
        </w:rPr>
        <w:t> </w:t>
      </w:r>
      <w:r>
        <w:rPr>
          <w:rFonts w:ascii="Calibri" w:hAnsi="Calibri"/>
          <w:iCs/>
        </w:rPr>
        <w:t>de</w:t>
      </w:r>
      <w:r w:rsidRPr="003813CA">
        <w:rPr>
          <w:rFonts w:ascii="Calibri" w:hAnsi="Calibri"/>
          <w:iCs/>
        </w:rPr>
        <w:t xml:space="preserve"> saisir la Confirmation de réception de marchandise. Cette action décrite ci-de</w:t>
      </w:r>
      <w:r w:rsidRPr="003813CA">
        <w:rPr>
          <w:rStyle w:val="Accentuation"/>
          <w:rFonts w:ascii="Calibri" w:hAnsi="Calibri"/>
          <w:i w:val="0"/>
        </w:rPr>
        <w:t xml:space="preserve">ssous permet ensuite d'identifier </w:t>
      </w:r>
      <w:r>
        <w:rPr>
          <w:rStyle w:val="Accentuation"/>
          <w:rFonts w:ascii="Calibri" w:hAnsi="Calibri"/>
          <w:i w:val="0"/>
        </w:rPr>
        <w:t xml:space="preserve">les passifs transitoires et </w:t>
      </w:r>
      <w:r w:rsidRPr="003813CA">
        <w:rPr>
          <w:rStyle w:val="Accentuation"/>
          <w:rFonts w:ascii="Calibri" w:hAnsi="Calibri"/>
          <w:i w:val="0"/>
        </w:rPr>
        <w:t>les commandes encore ouvertes.</w:t>
      </w:r>
    </w:p>
    <w:p w:rsidR="0024376D" w:rsidRDefault="0024376D" w:rsidP="0024376D">
      <w:pPr>
        <w:ind w:left="354"/>
        <w:rPr>
          <w:rFonts w:ascii="Calibri" w:hAnsi="Calibri"/>
        </w:rPr>
      </w:pPr>
      <w:r>
        <w:rPr>
          <w:rFonts w:ascii="Calibri" w:hAnsi="Calibri"/>
        </w:rPr>
        <w:t xml:space="preserve">Le </w:t>
      </w:r>
      <w:r w:rsidRPr="003813CA">
        <w:rPr>
          <w:rFonts w:ascii="Calibri" w:hAnsi="Calibri"/>
        </w:rPr>
        <w:t>Service</w:t>
      </w:r>
      <w:r>
        <w:rPr>
          <w:rFonts w:ascii="Calibri" w:hAnsi="Calibri"/>
        </w:rPr>
        <w:t xml:space="preserve"> f</w:t>
      </w:r>
      <w:r w:rsidRPr="003813CA">
        <w:rPr>
          <w:rFonts w:ascii="Calibri" w:hAnsi="Calibri"/>
        </w:rPr>
        <w:t xml:space="preserve">inancier et </w:t>
      </w:r>
      <w:r>
        <w:rPr>
          <w:rFonts w:ascii="Calibri" w:hAnsi="Calibri"/>
        </w:rPr>
        <w:t>l’OS recommandent</w:t>
      </w:r>
      <w:r w:rsidRPr="003813CA">
        <w:rPr>
          <w:rFonts w:ascii="Calibri" w:hAnsi="Calibri"/>
        </w:rPr>
        <w:t xml:space="preserve"> d'utiliser cette fonctionnalité à partir du 15.11.201</w:t>
      </w:r>
      <w:r>
        <w:rPr>
          <w:rFonts w:ascii="Calibri" w:hAnsi="Calibri"/>
        </w:rPr>
        <w:t>5</w:t>
      </w:r>
      <w:r w:rsidRPr="003813CA">
        <w:rPr>
          <w:rFonts w:ascii="Calibri" w:hAnsi="Calibri"/>
        </w:rPr>
        <w:t xml:space="preserve"> et ceci </w:t>
      </w:r>
      <w:r>
        <w:rPr>
          <w:rFonts w:ascii="Calibri" w:hAnsi="Calibri"/>
        </w:rPr>
        <w:t xml:space="preserve">jusqu'à la </w:t>
      </w:r>
      <w:r w:rsidRPr="003813CA">
        <w:rPr>
          <w:rFonts w:ascii="Calibri" w:hAnsi="Calibri"/>
        </w:rPr>
        <w:t xml:space="preserve"> clôture annuelle</w:t>
      </w:r>
      <w:r>
        <w:rPr>
          <w:rFonts w:ascii="Calibri" w:hAnsi="Calibri"/>
        </w:rPr>
        <w:t>, mais au plus tard le 6 janvier 2016</w:t>
      </w:r>
      <w:r w:rsidRPr="003813CA">
        <w:rPr>
          <w:rFonts w:ascii="Calibri" w:hAnsi="Calibri"/>
        </w:rPr>
        <w:t>.</w:t>
      </w:r>
      <w:r>
        <w:rPr>
          <w:rFonts w:ascii="Calibri" w:hAnsi="Calibri"/>
        </w:rPr>
        <w:t xml:space="preserve"> </w:t>
      </w:r>
    </w:p>
    <w:p w:rsidR="0024376D" w:rsidRPr="003813CA" w:rsidRDefault="0024376D" w:rsidP="0024376D">
      <w:pPr>
        <w:ind w:left="352"/>
        <w:jc w:val="left"/>
        <w:rPr>
          <w:rFonts w:ascii="Calibri" w:hAnsi="Calibri"/>
        </w:rPr>
      </w:pPr>
      <w:r w:rsidRPr="003813CA">
        <w:rPr>
          <w:rFonts w:ascii="Calibri" w:hAnsi="Calibri"/>
        </w:rPr>
        <w:t>Les conséquences sur l'exercice comptable 201</w:t>
      </w:r>
      <w:r>
        <w:rPr>
          <w:rFonts w:ascii="Calibri" w:hAnsi="Calibri"/>
        </w:rPr>
        <w:t>5</w:t>
      </w:r>
      <w:r w:rsidRPr="003813CA">
        <w:rPr>
          <w:rFonts w:ascii="Calibri" w:hAnsi="Calibri"/>
        </w:rPr>
        <w:t xml:space="preserve"> de la saisie de la </w:t>
      </w:r>
      <w:r w:rsidRPr="003813CA">
        <w:rPr>
          <w:rFonts w:ascii="Calibri" w:hAnsi="Calibri"/>
          <w:u w:val="single"/>
        </w:rPr>
        <w:t>confirmation de réception de marchandise</w:t>
      </w:r>
      <w:r w:rsidRPr="003813CA">
        <w:rPr>
          <w:rFonts w:ascii="Calibri" w:hAnsi="Calibri"/>
        </w:rPr>
        <w:t xml:space="preserve"> jusqu’au 31.12.201</w:t>
      </w:r>
      <w:r>
        <w:rPr>
          <w:rFonts w:ascii="Calibri" w:hAnsi="Calibri"/>
        </w:rPr>
        <w:t>5</w:t>
      </w:r>
      <w:r w:rsidRPr="003813CA">
        <w:rPr>
          <w:rFonts w:ascii="Calibri" w:hAnsi="Calibri"/>
        </w:rPr>
        <w:t xml:space="preserve"> sont les suivantes : </w:t>
      </w:r>
    </w:p>
    <w:p w:rsidR="0024376D" w:rsidRPr="003813CA" w:rsidRDefault="0024376D" w:rsidP="0024376D">
      <w:pPr>
        <w:numPr>
          <w:ilvl w:val="0"/>
          <w:numId w:val="11"/>
        </w:numPr>
        <w:suppressAutoHyphens/>
        <w:rPr>
          <w:rFonts w:ascii="Calibri" w:hAnsi="Calibri"/>
        </w:rPr>
      </w:pPr>
      <w:r w:rsidRPr="003813CA">
        <w:rPr>
          <w:rFonts w:ascii="Calibri" w:hAnsi="Calibri"/>
        </w:rPr>
        <w:t xml:space="preserve">une commande </w:t>
      </w:r>
      <w:r w:rsidRPr="003813CA">
        <w:rPr>
          <w:rFonts w:ascii="Calibri" w:hAnsi="Calibri"/>
          <w:u w:val="single"/>
        </w:rPr>
        <w:t>livrée</w:t>
      </w:r>
      <w:r w:rsidRPr="003813CA">
        <w:rPr>
          <w:rFonts w:ascii="Calibri" w:hAnsi="Calibri"/>
        </w:rPr>
        <w:t xml:space="preserve"> en 201</w:t>
      </w:r>
      <w:r>
        <w:rPr>
          <w:rFonts w:ascii="Calibri" w:hAnsi="Calibri"/>
        </w:rPr>
        <w:t>5</w:t>
      </w:r>
      <w:r w:rsidRPr="003813CA">
        <w:rPr>
          <w:rFonts w:ascii="Calibri" w:hAnsi="Calibri"/>
        </w:rPr>
        <w:t xml:space="preserve"> mais non-facturée ou non-saisie selon les délais de réception des factures au SF</w:t>
      </w:r>
      <w:r w:rsidRPr="003813CA">
        <w:rPr>
          <w:rFonts w:ascii="Calibri" w:hAnsi="Calibri"/>
        </w:rPr>
        <w:sym w:font="Wingdings" w:char="F0E0"/>
      </w:r>
      <w:r w:rsidR="004447A4">
        <w:rPr>
          <w:rFonts w:ascii="Calibri" w:hAnsi="Calibri"/>
        </w:rPr>
        <w:t xml:space="preserve"> transitoire</w:t>
      </w:r>
      <w:r w:rsidRPr="003813CA">
        <w:rPr>
          <w:rFonts w:ascii="Calibri" w:hAnsi="Calibri"/>
        </w:rPr>
        <w:t xml:space="preserve"> de charge à payer, débitée sur le </w:t>
      </w:r>
      <w:r>
        <w:rPr>
          <w:rFonts w:ascii="Calibri" w:hAnsi="Calibri"/>
        </w:rPr>
        <w:t>fonds en</w:t>
      </w:r>
      <w:r w:rsidRPr="003813CA">
        <w:rPr>
          <w:rFonts w:ascii="Calibri" w:hAnsi="Calibri"/>
        </w:rPr>
        <w:t xml:space="preserve"> 201</w:t>
      </w:r>
      <w:r>
        <w:rPr>
          <w:rFonts w:ascii="Calibri" w:hAnsi="Calibri"/>
        </w:rPr>
        <w:t>5</w:t>
      </w:r>
      <w:r w:rsidRPr="003813CA">
        <w:rPr>
          <w:rFonts w:ascii="Calibri" w:hAnsi="Calibri"/>
        </w:rPr>
        <w:t>.</w:t>
      </w:r>
    </w:p>
    <w:p w:rsidR="0024376D" w:rsidRPr="003813CA" w:rsidRDefault="0024376D" w:rsidP="0024376D">
      <w:pPr>
        <w:numPr>
          <w:ilvl w:val="0"/>
          <w:numId w:val="11"/>
        </w:numPr>
        <w:suppressAutoHyphens/>
        <w:rPr>
          <w:rFonts w:ascii="Calibri" w:hAnsi="Calibri"/>
        </w:rPr>
      </w:pPr>
      <w:r w:rsidRPr="003813CA">
        <w:rPr>
          <w:rFonts w:ascii="Calibri" w:hAnsi="Calibri"/>
        </w:rPr>
        <w:t>une commande, sans confirmation de réception de marchandise dans EBP</w:t>
      </w:r>
      <w:r>
        <w:rPr>
          <w:rFonts w:ascii="Calibri" w:hAnsi="Calibri"/>
        </w:rPr>
        <w:t>/SRM</w:t>
      </w:r>
      <w:r w:rsidRPr="003813CA">
        <w:rPr>
          <w:rFonts w:ascii="Calibri" w:hAnsi="Calibri"/>
        </w:rPr>
        <w:t xml:space="preserve"> sur l'exercice 201</w:t>
      </w:r>
      <w:r>
        <w:rPr>
          <w:rFonts w:ascii="Calibri" w:hAnsi="Calibri"/>
        </w:rPr>
        <w:t>5</w:t>
      </w:r>
      <w:r w:rsidRPr="003813CA">
        <w:rPr>
          <w:rFonts w:ascii="Calibri" w:hAnsi="Calibri"/>
        </w:rPr>
        <w:t>, sera considérée comme NON-LIVREE et chargera donc l’exercice 201</w:t>
      </w:r>
      <w:r>
        <w:rPr>
          <w:rFonts w:ascii="Calibri" w:hAnsi="Calibri"/>
        </w:rPr>
        <w:t>6</w:t>
      </w:r>
      <w:r w:rsidRPr="003813CA">
        <w:rPr>
          <w:rFonts w:ascii="Calibri" w:hAnsi="Calibri"/>
        </w:rPr>
        <w:t>.</w:t>
      </w:r>
    </w:p>
    <w:p w:rsidR="004447A4" w:rsidRDefault="004447A4" w:rsidP="0024376D">
      <w:pPr>
        <w:suppressAutoHyphens/>
        <w:ind w:left="360"/>
        <w:rPr>
          <w:rFonts w:ascii="Calibri" w:hAnsi="Calibri"/>
          <w:b/>
        </w:rPr>
      </w:pPr>
    </w:p>
    <w:p w:rsidR="004447A4" w:rsidRDefault="004447A4" w:rsidP="0024376D">
      <w:pPr>
        <w:suppressAutoHyphens/>
        <w:ind w:left="360"/>
        <w:rPr>
          <w:rFonts w:ascii="Calibri" w:hAnsi="Calibri"/>
          <w:b/>
        </w:rPr>
      </w:pPr>
    </w:p>
    <w:p w:rsidR="004447A4" w:rsidRDefault="004447A4" w:rsidP="0024376D">
      <w:pPr>
        <w:suppressAutoHyphens/>
        <w:ind w:left="360"/>
        <w:rPr>
          <w:rFonts w:ascii="Calibri" w:hAnsi="Calibri"/>
          <w:b/>
        </w:rPr>
      </w:pPr>
    </w:p>
    <w:p w:rsidR="00802C5F" w:rsidRDefault="00802C5F" w:rsidP="0024376D">
      <w:pPr>
        <w:suppressAutoHyphens/>
        <w:ind w:left="360"/>
        <w:rPr>
          <w:rFonts w:ascii="Calibri" w:hAnsi="Calibri"/>
          <w:b/>
        </w:rPr>
      </w:pPr>
    </w:p>
    <w:p w:rsidR="00802C5F" w:rsidRDefault="00802C5F" w:rsidP="0024376D">
      <w:pPr>
        <w:suppressAutoHyphens/>
        <w:ind w:left="360"/>
        <w:rPr>
          <w:rFonts w:ascii="Calibri" w:hAnsi="Calibri"/>
          <w:b/>
        </w:rPr>
      </w:pPr>
    </w:p>
    <w:p w:rsidR="00802C5F" w:rsidRDefault="00802C5F" w:rsidP="0024376D">
      <w:pPr>
        <w:suppressAutoHyphens/>
        <w:ind w:left="360"/>
        <w:rPr>
          <w:rFonts w:ascii="Calibri" w:hAnsi="Calibri"/>
          <w:b/>
        </w:rPr>
      </w:pPr>
    </w:p>
    <w:p w:rsidR="0024376D" w:rsidRDefault="0024376D" w:rsidP="0024376D">
      <w:pPr>
        <w:suppressAutoHyphens/>
        <w:ind w:left="360"/>
        <w:rPr>
          <w:rFonts w:ascii="Calibri" w:hAnsi="Calibri"/>
        </w:rPr>
      </w:pPr>
      <w:r w:rsidRPr="003813CA">
        <w:rPr>
          <w:rFonts w:ascii="Calibri" w:hAnsi="Calibri"/>
          <w:b/>
        </w:rPr>
        <w:t>Confirmation de réception de marchandise</w:t>
      </w:r>
      <w:r w:rsidRPr="003813CA">
        <w:rPr>
          <w:rFonts w:ascii="Calibri" w:hAnsi="Calibri"/>
        </w:rPr>
        <w:t xml:space="preserve">. </w:t>
      </w:r>
    </w:p>
    <w:bookmarkEnd w:id="14"/>
    <w:p w:rsidR="0024376D" w:rsidRDefault="0024376D" w:rsidP="0024376D">
      <w:pPr>
        <w:suppressAutoHyphens/>
        <w:ind w:left="360"/>
        <w:rPr>
          <w:rFonts w:ascii="Calibri" w:hAnsi="Calibri"/>
          <w:b/>
        </w:rPr>
      </w:pPr>
      <w:r>
        <w:rPr>
          <w:rFonts w:ascii="Calibri" w:hAnsi="Calibri"/>
          <w:b/>
          <w:noProof/>
          <w:lang w:eastAsia="fr-CH"/>
        </w:rPr>
        <mc:AlternateContent>
          <mc:Choice Requires="wps">
            <w:drawing>
              <wp:anchor distT="0" distB="0" distL="114300" distR="114300" simplePos="0" relativeHeight="251658240" behindDoc="0" locked="0" layoutInCell="1" allowOverlap="1" wp14:anchorId="72BC2FEF" wp14:editId="3887DA83">
                <wp:simplePos x="0" y="0"/>
                <wp:positionH relativeFrom="column">
                  <wp:posOffset>3337835</wp:posOffset>
                </wp:positionH>
                <wp:positionV relativeFrom="paragraph">
                  <wp:posOffset>2757587</wp:posOffset>
                </wp:positionV>
                <wp:extent cx="2429301" cy="573206"/>
                <wp:effectExtent l="1028700" t="495300" r="28575" b="17780"/>
                <wp:wrapNone/>
                <wp:docPr id="21" name="AutoShape 1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29301" cy="573206"/>
                        </a:xfrm>
                        <a:prstGeom prst="wedgeRoundRectCallout">
                          <a:avLst>
                            <a:gd name="adj1" fmla="val -90053"/>
                            <a:gd name="adj2" fmla="val -131821"/>
                            <a:gd name="adj3" fmla="val 16667"/>
                          </a:avLst>
                        </a:prstGeom>
                        <a:solidFill>
                          <a:srgbClr val="FDE9D9"/>
                        </a:solidFill>
                        <a:ln w="9525">
                          <a:solidFill>
                            <a:srgbClr val="000000"/>
                          </a:solidFill>
                          <a:miter lim="800000"/>
                          <a:headEnd/>
                          <a:tailEnd/>
                        </a:ln>
                      </wps:spPr>
                      <wps:txbx>
                        <w:txbxContent>
                          <w:p w:rsidR="0024376D" w:rsidRPr="001A4983" w:rsidRDefault="0024376D" w:rsidP="0024376D">
                            <w:pPr>
                              <w:rPr>
                                <w:sz w:val="20"/>
                              </w:rPr>
                            </w:pPr>
                            <w:r w:rsidRPr="001A4983">
                              <w:rPr>
                                <w:sz w:val="20"/>
                              </w:rPr>
                              <w:t>Sélection du menu :</w:t>
                            </w:r>
                          </w:p>
                          <w:p w:rsidR="0024376D" w:rsidRPr="001A4983" w:rsidRDefault="0024376D" w:rsidP="0024376D">
                            <w:pPr>
                              <w:rPr>
                                <w:sz w:val="20"/>
                              </w:rPr>
                            </w:pPr>
                            <w:r>
                              <w:rPr>
                                <w:sz w:val="20"/>
                              </w:rPr>
                              <w:t>Réceptionner</w:t>
                            </w:r>
                            <w:r w:rsidRPr="001A4983">
                              <w:rPr>
                                <w:sz w:val="20"/>
                              </w:rPr>
                              <w:t xml:space="preserve"> marchandises/services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type w14:anchorId="72BC2FEF"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AutoShape 120" o:spid="_x0000_s1030" type="#_x0000_t62" style="position:absolute;left:0;text-align:left;margin-left:262.8pt;margin-top:217.15pt;width:191.3pt;height:45.1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" adj="-8651,-17673" fillcolor="#fde9d9">
                <v:textbox>
                  <w:txbxContent>
                    <w:p w:rsidR="0024376D" w:rsidRPr="001A4983" w:rsidRDefault="0024376D" w:rsidP="0024376D">
                      <w:pPr>
                        <w:rPr>
                          <w:sz w:val="20"/>
                        </w:rPr>
                      </w:pPr>
                      <w:r w:rsidRPr="001A4983">
                        <w:rPr>
                          <w:sz w:val="20"/>
                        </w:rPr>
                        <w:t>Sélection du menu :</w:t>
                      </w:r>
                    </w:p>
                    <w:p w:rsidR="0024376D" w:rsidRPr="001A4983" w:rsidRDefault="0024376D" w:rsidP="0024376D">
                      <w:pPr>
                        <w:rPr>
                          <w:sz w:val="20"/>
                        </w:rPr>
                      </w:pPr>
                      <w:r>
                        <w:rPr>
                          <w:sz w:val="20"/>
                        </w:rPr>
                        <w:t>Réceptionner</w:t>
                      </w:r>
                      <w:r w:rsidRPr="001A4983">
                        <w:rPr>
                          <w:sz w:val="20"/>
                        </w:rPr>
                        <w:t xml:space="preserve"> marchandises/services</w:t>
                      </w:r>
                    </w:p>
                  </w:txbxContent>
                </v:textbox>
              </v:shape>
            </w:pict>
          </mc:Fallback>
        </mc:AlternateContent>
      </w:r>
      <w:r>
        <w:rPr>
          <w:noProof/>
          <w:lang w:eastAsia="fr-CH"/>
        </w:rPr>
        <w:drawing>
          <wp:inline distT="0" distB="0" distL="0" distR="0" wp14:anchorId="4ED6A2A3" wp14:editId="1B2A3942">
            <wp:extent cx="5760720" cy="3570605"/>
            <wp:effectExtent l="0" t="0" r="0" b="0"/>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760720" cy="3570605"/>
                    </a:xfrm>
                    <a:prstGeom prst="rect">
                      <a:avLst/>
                    </a:prstGeom>
                  </pic:spPr>
                </pic:pic>
              </a:graphicData>
            </a:graphic>
          </wp:inline>
        </w:drawing>
      </w:r>
    </w:p>
    <w:p w:rsidR="0024376D" w:rsidRDefault="0024376D" w:rsidP="0024376D">
      <w:pPr>
        <w:suppressAutoHyphens/>
        <w:ind w:left="360"/>
        <w:rPr>
          <w:rFonts w:ascii="Calibri" w:hAnsi="Calibri"/>
        </w:rPr>
      </w:pPr>
      <w:r>
        <w:rPr>
          <w:rFonts w:ascii="Calibri" w:hAnsi="Calibri"/>
          <w:b/>
          <w:noProof/>
          <w:lang w:eastAsia="fr-CH"/>
        </w:rPr>
        <mc:AlternateContent>
          <mc:Choice Requires="wps">
            <w:drawing>
              <wp:anchor distT="0" distB="0" distL="114300" distR="114300" simplePos="0" relativeHeight="251660288" behindDoc="0" locked="0" layoutInCell="1" allowOverlap="1" wp14:anchorId="3DE35DFC" wp14:editId="5699718D">
                <wp:simplePos x="0" y="0"/>
                <wp:positionH relativeFrom="margin">
                  <wp:align>right</wp:align>
                </wp:positionH>
                <wp:positionV relativeFrom="paragraph">
                  <wp:posOffset>2515529</wp:posOffset>
                </wp:positionV>
                <wp:extent cx="2581275" cy="967105"/>
                <wp:effectExtent l="647700" t="438150" r="28575" b="23495"/>
                <wp:wrapNone/>
                <wp:docPr id="19" name="AutoShape 1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81275" cy="967105"/>
                        </a:xfrm>
                        <a:prstGeom prst="wedgeRoundRectCallout">
                          <a:avLst>
                            <a:gd name="adj1" fmla="val -72968"/>
                            <a:gd name="adj2" fmla="val -91379"/>
                            <a:gd name="adj3" fmla="val 16667"/>
                          </a:avLst>
                        </a:prstGeom>
                        <a:solidFill>
                          <a:srgbClr val="FDE9D9"/>
                        </a:solidFill>
                        <a:ln w="9525">
                          <a:solidFill>
                            <a:srgbClr val="000000"/>
                          </a:solidFill>
                          <a:miter lim="800000"/>
                          <a:headEnd/>
                          <a:tailEnd/>
                        </a:ln>
                      </wps:spPr>
                      <wps:txbx>
                        <w:txbxContent>
                          <w:p w:rsidR="0024376D" w:rsidRPr="001A4983" w:rsidRDefault="0024376D" w:rsidP="0024376D">
                            <w:pPr>
                              <w:rPr>
                                <w:sz w:val="20"/>
                              </w:rPr>
                            </w:pPr>
                            <w:r w:rsidRPr="001A4983">
                              <w:rPr>
                                <w:sz w:val="20"/>
                              </w:rPr>
                              <w:t>Recherche de commande selon différen</w:t>
                            </w:r>
                            <w:r>
                              <w:rPr>
                                <w:sz w:val="20"/>
                              </w:rPr>
                              <w:t>tes</w:t>
                            </w:r>
                            <w:r w:rsidRPr="001A4983">
                              <w:rPr>
                                <w:sz w:val="20"/>
                              </w:rPr>
                              <w:t xml:space="preserve"> critères de sélection</w:t>
                            </w:r>
                          </w:p>
                          <w:p w:rsidR="0024376D" w:rsidRPr="001A4983" w:rsidRDefault="0024376D" w:rsidP="0024376D">
                            <w:pPr>
                              <w:rPr>
                                <w:sz w:val="20"/>
                              </w:rPr>
                            </w:pPr>
                            <w:r w:rsidRPr="001A4983">
                              <w:rPr>
                                <w:sz w:val="20"/>
                              </w:rPr>
                              <w:t>Cliquer sur « rechercher » pour afficher la liste de commande à confirmer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3DE35DFC" id="AutoShape 122" o:spid="_x0000_s1031" type="#_x0000_t62" style="position:absolute;left:0;text-align:left;margin-left:152.05pt;margin-top:198.05pt;width:203.25pt;height:76.15pt;z-index:25166080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" adj="-4961,-8938" fillcolor="#fde9d9">
                <v:textbox>
                  <w:txbxContent>
                    <w:p w:rsidR="0024376D" w:rsidRPr="001A4983" w:rsidRDefault="0024376D" w:rsidP="0024376D">
                      <w:pPr>
                        <w:rPr>
                          <w:sz w:val="20"/>
                        </w:rPr>
                      </w:pPr>
                      <w:r w:rsidRPr="001A4983">
                        <w:rPr>
                          <w:sz w:val="20"/>
                        </w:rPr>
                        <w:t>Recherche de commande selon différen</w:t>
                      </w:r>
                      <w:r>
                        <w:rPr>
                          <w:sz w:val="20"/>
                        </w:rPr>
                        <w:t>tes</w:t>
                      </w:r>
                      <w:r w:rsidRPr="001A4983">
                        <w:rPr>
                          <w:sz w:val="20"/>
                        </w:rPr>
                        <w:t xml:space="preserve"> critères de sélection</w:t>
                      </w:r>
                    </w:p>
                    <w:p w:rsidR="0024376D" w:rsidRPr="001A4983" w:rsidRDefault="0024376D" w:rsidP="0024376D">
                      <w:pPr>
                        <w:rPr>
                          <w:sz w:val="20"/>
                        </w:rPr>
                      </w:pPr>
                      <w:r w:rsidRPr="001A4983">
                        <w:rPr>
                          <w:sz w:val="20"/>
                        </w:rPr>
                        <w:t>Cliquer sur « rechercher » pour afficher la liste de commande à confirmer</w:t>
                      </w:r>
                    </w:p>
                  </w:txbxContent>
                </v:textbox>
                <w10:wrap anchorx="margin"/>
              </v:shape>
            </w:pict>
          </mc:Fallback>
        </mc:AlternateContent>
      </w:r>
      <w:r>
        <w:rPr>
          <w:noProof/>
          <w:lang w:eastAsia="fr-CH"/>
        </w:rPr>
        <w:drawing>
          <wp:inline distT="0" distB="0" distL="0" distR="0" wp14:anchorId="57A6025E" wp14:editId="16B5A951">
            <wp:extent cx="5760720" cy="3103245"/>
            <wp:effectExtent l="0" t="0" r="0" b="1905"/>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5760720" cy="3103245"/>
                    </a:xfrm>
                    <a:prstGeom prst="rect">
                      <a:avLst/>
                    </a:prstGeom>
                  </pic:spPr>
                </pic:pic>
              </a:graphicData>
            </a:graphic>
          </wp:inline>
        </w:drawing>
      </w:r>
    </w:p>
    <w:p w:rsidR="0024376D" w:rsidRDefault="0024376D" w:rsidP="0024376D">
      <w:pPr>
        <w:suppressAutoHyphens/>
        <w:ind w:left="360"/>
        <w:rPr>
          <w:rFonts w:ascii="Calibri" w:hAnsi="Calibri"/>
        </w:rPr>
      </w:pPr>
    </w:p>
    <w:p w:rsidR="0024376D" w:rsidRPr="003813CA" w:rsidRDefault="0024376D" w:rsidP="0024376D">
      <w:pPr>
        <w:ind w:left="360"/>
        <w:rPr>
          <w:rFonts w:ascii="Calibri" w:hAnsi="Calibri"/>
        </w:rPr>
      </w:pPr>
      <w:r>
        <w:rPr>
          <w:rFonts w:ascii="Calibri" w:hAnsi="Calibri"/>
          <w:noProof/>
          <w:lang w:eastAsia="fr-CH"/>
        </w:rPr>
        <w:lastRenderedPageBreak/>
        <mc:AlternateContent>
          <mc:Choice Requires="wps">
            <w:drawing>
              <wp:anchor distT="0" distB="0" distL="114300" distR="114300" simplePos="0" relativeHeight="251662336" behindDoc="0" locked="0" layoutInCell="1" allowOverlap="1" wp14:anchorId="522D41BF" wp14:editId="2D401481">
                <wp:simplePos x="0" y="0"/>
                <wp:positionH relativeFrom="column">
                  <wp:posOffset>3365130</wp:posOffset>
                </wp:positionH>
                <wp:positionV relativeFrom="paragraph">
                  <wp:posOffset>615106</wp:posOffset>
                </wp:positionV>
                <wp:extent cx="2485390" cy="586105"/>
                <wp:effectExtent l="2571750" t="0" r="10160" b="23495"/>
                <wp:wrapNone/>
                <wp:docPr id="17" name="AutoShape 1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85390" cy="586105"/>
                        </a:xfrm>
                        <a:prstGeom prst="wedgeRoundRectCallout">
                          <a:avLst>
                            <a:gd name="adj1" fmla="val -152110"/>
                            <a:gd name="adj2" fmla="val -39256"/>
                            <a:gd name="adj3" fmla="val 16667"/>
                          </a:avLst>
                        </a:prstGeom>
                        <a:solidFill>
                          <a:srgbClr val="FDE9D9"/>
                        </a:solidFill>
                        <a:ln w="9525">
                          <a:solidFill>
                            <a:srgbClr val="000000"/>
                          </a:solidFill>
                          <a:miter lim="800000"/>
                          <a:headEnd/>
                          <a:tailEnd/>
                        </a:ln>
                      </wps:spPr>
                      <wps:txbx>
                        <w:txbxContent>
                          <w:p w:rsidR="0024376D" w:rsidRPr="001A4983" w:rsidRDefault="0024376D" w:rsidP="0024376D">
                            <w:pPr>
                              <w:rPr>
                                <w:sz w:val="20"/>
                              </w:rPr>
                            </w:pPr>
                            <w:r w:rsidRPr="001A4983">
                              <w:rPr>
                                <w:sz w:val="20"/>
                              </w:rPr>
                              <w:t>2° clique</w:t>
                            </w:r>
                            <w:r>
                              <w:rPr>
                                <w:sz w:val="20"/>
                              </w:rPr>
                              <w:t>z</w:t>
                            </w:r>
                            <w:r w:rsidRPr="001A4983">
                              <w:rPr>
                                <w:sz w:val="20"/>
                              </w:rPr>
                              <w:t xml:space="preserve"> sur </w:t>
                            </w:r>
                            <w:r>
                              <w:rPr>
                                <w:sz w:val="20"/>
                              </w:rPr>
                              <w:t>Suite</w:t>
                            </w:r>
                            <w:r w:rsidRPr="001A4983">
                              <w:rPr>
                                <w:sz w:val="20"/>
                              </w:rPr>
                              <w:t xml:space="preserve"> pour entrer dans le processus de confirmation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522D41BF" id="AutoShape 124" o:spid="_x0000_s1032" type="#_x0000_t62" style="position:absolute;left:0;text-align:left;margin-left:264.95pt;margin-top:48.45pt;width:195.7pt;height:46.1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" adj="-22056,2321" fillcolor="#fde9d9">
                <v:textbox>
                  <w:txbxContent>
                    <w:p w:rsidR="0024376D" w:rsidRPr="001A4983" w:rsidRDefault="0024376D" w:rsidP="0024376D">
                      <w:pPr>
                        <w:rPr>
                          <w:sz w:val="20"/>
                        </w:rPr>
                      </w:pPr>
                      <w:r w:rsidRPr="001A4983">
                        <w:rPr>
                          <w:sz w:val="20"/>
                        </w:rPr>
                        <w:t>2° clique</w:t>
                      </w:r>
                      <w:r>
                        <w:rPr>
                          <w:sz w:val="20"/>
                        </w:rPr>
                        <w:t>z</w:t>
                      </w:r>
                      <w:r w:rsidRPr="001A4983">
                        <w:rPr>
                          <w:sz w:val="20"/>
                        </w:rPr>
                        <w:t xml:space="preserve"> sur </w:t>
                      </w:r>
                      <w:r>
                        <w:rPr>
                          <w:sz w:val="20"/>
                        </w:rPr>
                        <w:t>Suite</w:t>
                      </w:r>
                      <w:r w:rsidRPr="001A4983">
                        <w:rPr>
                          <w:sz w:val="20"/>
                        </w:rPr>
                        <w:t xml:space="preserve"> pour entrer dans le processus de confirmation</w:t>
                      </w:r>
                    </w:p>
                  </w:txbxContent>
                </v:textbox>
              </v:shape>
            </w:pict>
          </mc:Fallback>
        </mc:AlternateContent>
      </w:r>
      <w:r>
        <w:rPr>
          <w:rFonts w:ascii="Calibri" w:hAnsi="Calibri"/>
          <w:noProof/>
          <w:lang w:eastAsia="fr-CH"/>
        </w:rPr>
        <mc:AlternateContent>
          <mc:Choice Requires="wps">
            <w:drawing>
              <wp:anchor distT="0" distB="0" distL="114300" distR="114300" simplePos="0" relativeHeight="251661312" behindDoc="0" locked="0" layoutInCell="1" allowOverlap="1" wp14:anchorId="0E5F63B8" wp14:editId="7C814EED">
                <wp:simplePos x="0" y="0"/>
                <wp:positionH relativeFrom="column">
                  <wp:posOffset>3276420</wp:posOffset>
                </wp:positionH>
                <wp:positionV relativeFrom="paragraph">
                  <wp:posOffset>2757805</wp:posOffset>
                </wp:positionV>
                <wp:extent cx="1990725" cy="500380"/>
                <wp:effectExtent l="1657350" t="0" r="28575" b="509270"/>
                <wp:wrapNone/>
                <wp:docPr id="18" name="AutoShape 1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90725" cy="500380"/>
                        </a:xfrm>
                        <a:prstGeom prst="wedgeRoundRectCallout">
                          <a:avLst>
                            <a:gd name="adj1" fmla="val -130750"/>
                            <a:gd name="adj2" fmla="val 145557"/>
                            <a:gd name="adj3" fmla="val 16667"/>
                          </a:avLst>
                        </a:prstGeom>
                        <a:solidFill>
                          <a:srgbClr val="FDE9D9"/>
                        </a:solidFill>
                        <a:ln w="9525">
                          <a:solidFill>
                            <a:srgbClr val="000000"/>
                          </a:solidFill>
                          <a:miter lim="800000"/>
                          <a:headEnd/>
                          <a:tailEnd/>
                        </a:ln>
                      </wps:spPr>
                      <wps:txbx>
                        <w:txbxContent>
                          <w:p w:rsidR="0024376D" w:rsidRPr="001A4983" w:rsidRDefault="0024376D" w:rsidP="0024376D">
                            <w:pPr>
                              <w:rPr>
                                <w:sz w:val="20"/>
                              </w:rPr>
                            </w:pPr>
                            <w:r w:rsidRPr="001A4983">
                              <w:rPr>
                                <w:sz w:val="20"/>
                              </w:rPr>
                              <w:t>1° Sélection de la commande à confirmer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0E5F63B8" id="AutoShape 123" o:spid="_x0000_s1033" type="#_x0000_t62" style="position:absolute;left:0;text-align:left;margin-left:258pt;margin-top:217.15pt;width:156.75pt;height:39.4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" adj="-17442,42240" fillcolor="#fde9d9">
                <v:textbox>
                  <w:txbxContent>
                    <w:p w:rsidR="0024376D" w:rsidRPr="001A4983" w:rsidRDefault="0024376D" w:rsidP="0024376D">
                      <w:pPr>
                        <w:rPr>
                          <w:sz w:val="20"/>
                        </w:rPr>
                      </w:pPr>
                      <w:r w:rsidRPr="001A4983">
                        <w:rPr>
                          <w:sz w:val="20"/>
                        </w:rPr>
                        <w:t>1° Sélection de la commande à confirmer</w:t>
                      </w:r>
                    </w:p>
                  </w:txbxContent>
                </v:textbox>
              </v:shape>
            </w:pict>
          </mc:Fallback>
        </mc:AlternateContent>
      </w:r>
      <w:r>
        <w:rPr>
          <w:noProof/>
          <w:lang w:eastAsia="fr-CH"/>
        </w:rPr>
        <w:drawing>
          <wp:inline distT="0" distB="0" distL="0" distR="0" wp14:anchorId="07BDC613" wp14:editId="166470A4">
            <wp:extent cx="5760720" cy="4017645"/>
            <wp:effectExtent l="0" t="0" r="0" b="1905"/>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5760720" cy="4017645"/>
                    </a:xfrm>
                    <a:prstGeom prst="rect">
                      <a:avLst/>
                    </a:prstGeom>
                  </pic:spPr>
                </pic:pic>
              </a:graphicData>
            </a:graphic>
          </wp:inline>
        </w:drawing>
      </w:r>
    </w:p>
    <w:p w:rsidR="0024376D" w:rsidRPr="003813CA" w:rsidRDefault="0024376D" w:rsidP="0024376D">
      <w:pPr>
        <w:rPr>
          <w:rFonts w:ascii="Calibri" w:hAnsi="Calibri" w:cs="Arial"/>
        </w:rPr>
      </w:pPr>
      <w:r>
        <w:rPr>
          <w:rFonts w:ascii="Calibri" w:hAnsi="Calibri"/>
          <w:noProof/>
          <w:lang w:eastAsia="fr-CH"/>
        </w:rPr>
        <mc:AlternateContent>
          <mc:Choice Requires="wps">
            <w:drawing>
              <wp:anchor distT="0" distB="0" distL="114300" distR="114300" simplePos="0" relativeHeight="251665408" behindDoc="0" locked="0" layoutInCell="1" allowOverlap="1" wp14:anchorId="2641FDB9" wp14:editId="4CAF7A3F">
                <wp:simplePos x="0" y="0"/>
                <wp:positionH relativeFrom="column">
                  <wp:posOffset>2054481</wp:posOffset>
                </wp:positionH>
                <wp:positionV relativeFrom="paragraph">
                  <wp:posOffset>41446</wp:posOffset>
                </wp:positionV>
                <wp:extent cx="2162175" cy="361950"/>
                <wp:effectExtent l="1466850" t="0" r="28575" b="209550"/>
                <wp:wrapNone/>
                <wp:docPr id="14" name="AutoShape 1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62175" cy="361950"/>
                        </a:xfrm>
                        <a:prstGeom prst="wedgeRoundRectCallout">
                          <a:avLst>
                            <a:gd name="adj1" fmla="val -115454"/>
                            <a:gd name="adj2" fmla="val 96380"/>
                            <a:gd name="adj3" fmla="val 16667"/>
                          </a:avLst>
                        </a:prstGeom>
                        <a:solidFill>
                          <a:srgbClr val="FDE9D9"/>
                        </a:solidFill>
                        <a:ln w="9525">
                          <a:solidFill>
                            <a:srgbClr val="000000"/>
                          </a:solidFill>
                          <a:miter lim="800000"/>
                          <a:headEnd/>
                          <a:tailEnd/>
                        </a:ln>
                      </wps:spPr>
                      <wps:txbx>
                        <w:txbxContent>
                          <w:p w:rsidR="0024376D" w:rsidRPr="00D461CF" w:rsidRDefault="0024376D" w:rsidP="0024376D">
                            <w:pPr>
                              <w:rPr>
                                <w:sz w:val="20"/>
                              </w:rPr>
                            </w:pPr>
                            <w:r>
                              <w:rPr>
                                <w:b/>
                                <w:sz w:val="20"/>
                              </w:rPr>
                              <w:t xml:space="preserve">4 </w:t>
                            </w:r>
                            <w:r w:rsidRPr="00D461CF">
                              <w:rPr>
                                <w:b/>
                                <w:sz w:val="20"/>
                              </w:rPr>
                              <w:t>°</w:t>
                            </w:r>
                            <w:r w:rsidRPr="00D461CF">
                              <w:rPr>
                                <w:sz w:val="20"/>
                              </w:rPr>
                              <w:t xml:space="preserve"> </w:t>
                            </w:r>
                            <w:r>
                              <w:rPr>
                                <w:sz w:val="20"/>
                              </w:rPr>
                              <w:t>Cliquez sur « Réceptionner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2641FDB9" id="AutoShape 128" o:spid="_x0000_s1034" type="#_x0000_t62" style="position:absolute;left:0;text-align:left;margin-left:161.75pt;margin-top:3.25pt;width:170.25pt;height:28.5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" adj="-14138,31618" fillcolor="#fde9d9">
                <v:textbox>
                  <w:txbxContent>
                    <w:p w:rsidR="0024376D" w:rsidRPr="00D461CF" w:rsidRDefault="0024376D" w:rsidP="0024376D">
                      <w:pPr>
                        <w:rPr>
                          <w:sz w:val="20"/>
                        </w:rPr>
                      </w:pPr>
                      <w:r>
                        <w:rPr>
                          <w:b/>
                          <w:sz w:val="20"/>
                        </w:rPr>
                        <w:t xml:space="preserve">4 </w:t>
                      </w:r>
                      <w:r w:rsidRPr="00D461CF">
                        <w:rPr>
                          <w:b/>
                          <w:sz w:val="20"/>
                        </w:rPr>
                        <w:t>°</w:t>
                      </w:r>
                      <w:r w:rsidRPr="00D461CF">
                        <w:rPr>
                          <w:sz w:val="20"/>
                        </w:rPr>
                        <w:t xml:space="preserve"> </w:t>
                      </w:r>
                      <w:r>
                        <w:rPr>
                          <w:sz w:val="20"/>
                        </w:rPr>
                        <w:t>Cliquez sur « Réceptionner »</w:t>
                      </w:r>
                    </w:p>
                  </w:txbxContent>
                </v:textbox>
              </v:shape>
            </w:pict>
          </mc:Fallback>
        </mc:AlternateContent>
      </w:r>
    </w:p>
    <w:p w:rsidR="0024376D" w:rsidRDefault="0024376D" w:rsidP="0024376D">
      <w:pPr>
        <w:ind w:left="360"/>
        <w:rPr>
          <w:rFonts w:ascii="Calibri" w:hAnsi="Calibri"/>
        </w:rPr>
      </w:pPr>
      <w:r>
        <w:rPr>
          <w:rFonts w:ascii="Calibri" w:hAnsi="Calibri" w:cs="Arial"/>
          <w:noProof/>
          <w:lang w:eastAsia="fr-CH"/>
        </w:rPr>
        <mc:AlternateContent>
          <mc:Choice Requires="wps">
            <w:drawing>
              <wp:anchor distT="0" distB="0" distL="114300" distR="114300" simplePos="0" relativeHeight="251663360" behindDoc="0" locked="0" layoutInCell="1" allowOverlap="1" wp14:anchorId="02F1AD24" wp14:editId="0C8BE0EC">
                <wp:simplePos x="0" y="0"/>
                <wp:positionH relativeFrom="column">
                  <wp:posOffset>-60458</wp:posOffset>
                </wp:positionH>
                <wp:positionV relativeFrom="paragraph">
                  <wp:posOffset>1357270</wp:posOffset>
                </wp:positionV>
                <wp:extent cx="1343025" cy="847725"/>
                <wp:effectExtent l="0" t="400050" r="28575" b="28575"/>
                <wp:wrapNone/>
                <wp:docPr id="2" name="AutoShape 1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43025" cy="847725"/>
                        </a:xfrm>
                        <a:prstGeom prst="wedgeRoundRectCallout">
                          <a:avLst>
                            <a:gd name="adj1" fmla="val 39118"/>
                            <a:gd name="adj2" fmla="val -94467"/>
                            <a:gd name="adj3" fmla="val 16667"/>
                          </a:avLst>
                        </a:prstGeom>
                        <a:solidFill>
                          <a:srgbClr val="FDE9D9"/>
                        </a:solidFill>
                        <a:ln w="9525">
                          <a:solidFill>
                            <a:srgbClr val="000000"/>
                          </a:solidFill>
                          <a:miter lim="800000"/>
                          <a:headEnd/>
                          <a:tailEnd/>
                        </a:ln>
                      </wps:spPr>
                      <wps:txbx>
                        <w:txbxContent>
                          <w:p w:rsidR="0024376D" w:rsidRPr="00D461CF" w:rsidRDefault="0024376D" w:rsidP="0024376D">
                            <w:pPr>
                              <w:rPr>
                                <w:sz w:val="20"/>
                              </w:rPr>
                            </w:pPr>
                            <w:r w:rsidRPr="00D461CF">
                              <w:rPr>
                                <w:b/>
                                <w:sz w:val="20"/>
                              </w:rPr>
                              <w:t>1°</w:t>
                            </w:r>
                            <w:r w:rsidRPr="00D461CF">
                              <w:rPr>
                                <w:sz w:val="20"/>
                              </w:rPr>
                              <w:t xml:space="preserve"> Sélection de la date de livraison correspondant à la prestation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02F1AD24" id="AutoShape 125" o:spid="_x0000_s1035" type="#_x0000_t62" style="position:absolute;left:0;text-align:left;margin-left:-4.75pt;margin-top:106.85pt;width:105.75pt;height:66.7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" adj="19249,-9605" fillcolor="#fde9d9">
                <v:textbox>
                  <w:txbxContent>
                    <w:p w:rsidR="0024376D" w:rsidRPr="00D461CF" w:rsidRDefault="0024376D" w:rsidP="0024376D">
                      <w:pPr>
                        <w:rPr>
                          <w:sz w:val="20"/>
                        </w:rPr>
                      </w:pPr>
                      <w:r w:rsidRPr="00D461CF">
                        <w:rPr>
                          <w:b/>
                          <w:sz w:val="20"/>
                        </w:rPr>
                        <w:t>1°</w:t>
                      </w:r>
                      <w:r w:rsidRPr="00D461CF">
                        <w:rPr>
                          <w:sz w:val="20"/>
                        </w:rPr>
                        <w:t xml:space="preserve"> Sélection de la date de livraison correspondant à la prestation</w:t>
                      </w:r>
                    </w:p>
                  </w:txbxContent>
                </v:textbox>
              </v:shape>
            </w:pict>
          </mc:Fallback>
        </mc:AlternateContent>
      </w:r>
      <w:r>
        <w:rPr>
          <w:rFonts w:ascii="Calibri" w:hAnsi="Calibri" w:cs="Arial"/>
          <w:noProof/>
          <w:lang w:eastAsia="fr-CH"/>
        </w:rPr>
        <mc:AlternateContent>
          <mc:Choice Requires="wps">
            <w:drawing>
              <wp:anchor distT="0" distB="0" distL="114300" distR="114300" simplePos="0" relativeHeight="251664384" behindDoc="0" locked="0" layoutInCell="1" allowOverlap="1" wp14:anchorId="6D4082F8" wp14:editId="5EED4EA2">
                <wp:simplePos x="0" y="0"/>
                <wp:positionH relativeFrom="column">
                  <wp:posOffset>4377055</wp:posOffset>
                </wp:positionH>
                <wp:positionV relativeFrom="paragraph">
                  <wp:posOffset>-681990</wp:posOffset>
                </wp:positionV>
                <wp:extent cx="1504950" cy="1514475"/>
                <wp:effectExtent l="9525" t="8255" r="9525" b="925195"/>
                <wp:wrapNone/>
                <wp:docPr id="1" name="AutoShape 1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04950" cy="1514475"/>
                        </a:xfrm>
                        <a:prstGeom prst="wedgeRoundRectCallout">
                          <a:avLst>
                            <a:gd name="adj1" fmla="val 14093"/>
                            <a:gd name="adj2" fmla="val 110630"/>
                            <a:gd name="adj3" fmla="val 16667"/>
                          </a:avLst>
                        </a:prstGeom>
                        <a:solidFill>
                          <a:srgbClr val="FDE9D9"/>
                        </a:solidFill>
                        <a:ln w="9525">
                          <a:solidFill>
                            <a:srgbClr val="000000"/>
                          </a:solidFill>
                          <a:miter lim="800000"/>
                          <a:headEnd/>
                          <a:tailEnd/>
                        </a:ln>
                      </wps:spPr>
                      <wps:txbx>
                        <w:txbxContent>
                          <w:p w:rsidR="0024376D" w:rsidRPr="00D461CF" w:rsidRDefault="0024376D" w:rsidP="0024376D">
                            <w:pPr>
                              <w:rPr>
                                <w:sz w:val="20"/>
                              </w:rPr>
                            </w:pPr>
                            <w:r w:rsidRPr="00D461CF">
                              <w:rPr>
                                <w:b/>
                                <w:sz w:val="20"/>
                              </w:rPr>
                              <w:t>2°</w:t>
                            </w:r>
                            <w:r w:rsidRPr="00D461CF">
                              <w:rPr>
                                <w:sz w:val="20"/>
                              </w:rPr>
                              <w:t xml:space="preserve"> </w:t>
                            </w:r>
                            <w:r>
                              <w:rPr>
                                <w:sz w:val="20"/>
                              </w:rPr>
                              <w:t>G</w:t>
                            </w:r>
                            <w:r w:rsidRPr="00D461CF">
                              <w:rPr>
                                <w:sz w:val="20"/>
                              </w:rPr>
                              <w:t>estion du statut de la livraison. En cochant cette case, le gestionnaire admet qu’aucune livraison supplémentaire n’est attendue</w:t>
                            </w:r>
                            <w:r>
                              <w:rPr>
                                <w:sz w:val="20"/>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6D4082F8" id="AutoShape 126" o:spid="_x0000_s1036" type="#_x0000_t62" style="position:absolute;left:0;text-align:left;margin-left:344.65pt;margin-top:-53.7pt;width:118.5pt;height:119.25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" adj="13844,34696" fillcolor="#fde9d9">
                <v:textbox>
                  <w:txbxContent>
                    <w:p w:rsidR="0024376D" w:rsidRPr="00D461CF" w:rsidRDefault="0024376D" w:rsidP="0024376D">
                      <w:pPr>
                        <w:rPr>
                          <w:sz w:val="20"/>
                        </w:rPr>
                      </w:pPr>
                      <w:r w:rsidRPr="00D461CF">
                        <w:rPr>
                          <w:b/>
                          <w:sz w:val="20"/>
                        </w:rPr>
                        <w:t>2°</w:t>
                      </w:r>
                      <w:r w:rsidRPr="00D461CF">
                        <w:rPr>
                          <w:sz w:val="20"/>
                        </w:rPr>
                        <w:t xml:space="preserve"> </w:t>
                      </w:r>
                      <w:r>
                        <w:rPr>
                          <w:sz w:val="20"/>
                        </w:rPr>
                        <w:t>G</w:t>
                      </w:r>
                      <w:r w:rsidRPr="00D461CF">
                        <w:rPr>
                          <w:sz w:val="20"/>
                        </w:rPr>
                        <w:t>estion du statut de la livraison. En cochant cette case, le gestionnaire admet qu’aucune livraison supplémentaire n’est attendue</w:t>
                      </w:r>
                      <w:r>
                        <w:rPr>
                          <w:sz w:val="20"/>
                        </w:rPr>
                        <w:t>.</w:t>
                      </w:r>
                    </w:p>
                  </w:txbxContent>
                </v:textbox>
              </v:shape>
            </w:pict>
          </mc:Fallback>
        </mc:AlternateContent>
      </w:r>
      <w:r>
        <w:rPr>
          <w:noProof/>
          <w:lang w:eastAsia="fr-CH"/>
        </w:rPr>
        <w:drawing>
          <wp:inline distT="0" distB="0" distL="0" distR="0" wp14:anchorId="50EE72CB" wp14:editId="66B6BCB2">
            <wp:extent cx="4724849" cy="1801505"/>
            <wp:effectExtent l="0" t="0" r="0" b="8255"/>
            <wp:docPr id="15" name="Imag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4739409" cy="1807057"/>
                    </a:xfrm>
                    <a:prstGeom prst="rect">
                      <a:avLst/>
                    </a:prstGeom>
                  </pic:spPr>
                </pic:pic>
              </a:graphicData>
            </a:graphic>
          </wp:inline>
        </w:drawing>
      </w:r>
      <w:r>
        <w:rPr>
          <w:noProof/>
          <w:lang w:eastAsia="fr-CH"/>
        </w:rPr>
        <w:drawing>
          <wp:inline distT="0" distB="0" distL="0" distR="0" wp14:anchorId="0B71E889" wp14:editId="2BF28A84">
            <wp:extent cx="548506" cy="540319"/>
            <wp:effectExtent l="0" t="0" r="4445" b="0"/>
            <wp:docPr id="16"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590637" cy="581821"/>
                    </a:xfrm>
                    <a:prstGeom prst="rect">
                      <a:avLst/>
                    </a:prstGeom>
                  </pic:spPr>
                </pic:pic>
              </a:graphicData>
            </a:graphic>
          </wp:inline>
        </w:drawing>
      </w:r>
    </w:p>
    <w:p w:rsidR="0024376D" w:rsidRDefault="004447A4" w:rsidP="0024376D">
      <w:pPr>
        <w:ind w:left="360"/>
        <w:rPr>
          <w:rFonts w:ascii="Calibri" w:hAnsi="Calibri"/>
        </w:rPr>
      </w:pPr>
      <w:r>
        <w:rPr>
          <w:rFonts w:ascii="Calibri" w:hAnsi="Calibri" w:cs="Arial"/>
          <w:noProof/>
          <w:lang w:eastAsia="fr-CH"/>
        </w:rPr>
        <mc:AlternateContent>
          <mc:Choice Requires="wps">
            <w:drawing>
              <wp:anchor distT="0" distB="0" distL="114300" distR="114300" simplePos="0" relativeHeight="251657216" behindDoc="0" locked="0" layoutInCell="1" allowOverlap="1" wp14:anchorId="2ABC4057" wp14:editId="12FD18BC">
                <wp:simplePos x="0" y="0"/>
                <wp:positionH relativeFrom="page">
                  <wp:posOffset>2522855</wp:posOffset>
                </wp:positionH>
                <wp:positionV relativeFrom="paragraph">
                  <wp:posOffset>155575</wp:posOffset>
                </wp:positionV>
                <wp:extent cx="2162175" cy="361950"/>
                <wp:effectExtent l="0" t="438150" r="523875" b="19050"/>
                <wp:wrapNone/>
                <wp:docPr id="13" name="AutoShape 1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62175" cy="361950"/>
                        </a:xfrm>
                        <a:prstGeom prst="wedgeRoundRectCallout">
                          <a:avLst>
                            <a:gd name="adj1" fmla="val 70292"/>
                            <a:gd name="adj2" fmla="val -164736"/>
                            <a:gd name="adj3" fmla="val 16667"/>
                          </a:avLst>
                        </a:prstGeom>
                        <a:solidFill>
                          <a:srgbClr val="FDE9D9"/>
                        </a:solidFill>
                        <a:ln w="9525">
                          <a:solidFill>
                            <a:srgbClr val="000000"/>
                          </a:solidFill>
                          <a:miter lim="800000"/>
                          <a:headEnd/>
                          <a:tailEnd/>
                        </a:ln>
                      </wps:spPr>
                      <wps:txbx>
                        <w:txbxContent>
                          <w:p w:rsidR="0024376D" w:rsidRPr="00D461CF" w:rsidRDefault="0024376D" w:rsidP="0024376D">
                            <w:pPr>
                              <w:rPr>
                                <w:sz w:val="20"/>
                              </w:rPr>
                            </w:pPr>
                            <w:r>
                              <w:rPr>
                                <w:b/>
                                <w:sz w:val="20"/>
                              </w:rPr>
                              <w:t>3</w:t>
                            </w:r>
                            <w:r w:rsidRPr="00D461CF">
                              <w:rPr>
                                <w:b/>
                                <w:sz w:val="20"/>
                              </w:rPr>
                              <w:t>°</w:t>
                            </w:r>
                            <w:r w:rsidRPr="00D461CF">
                              <w:rPr>
                                <w:sz w:val="20"/>
                              </w:rPr>
                              <w:t xml:space="preserve"> </w:t>
                            </w:r>
                            <w:r>
                              <w:rPr>
                                <w:sz w:val="20"/>
                              </w:rPr>
                              <w:t>G</w:t>
                            </w:r>
                            <w:r w:rsidRPr="00D461CF">
                              <w:rPr>
                                <w:sz w:val="20"/>
                              </w:rPr>
                              <w:t>estion</w:t>
                            </w:r>
                            <w:r>
                              <w:rPr>
                                <w:sz w:val="20"/>
                              </w:rPr>
                              <w:t xml:space="preserve"> de la quantité livrée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2ABC4057" id="AutoShape 127" o:spid="_x0000_s1037" type="#_x0000_t62" style="position:absolute;left:0;text-align:left;margin-left:198.65pt;margin-top:12.25pt;width:170.25pt;height:28.5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" adj="25983,-24783" fillcolor="#fde9d9">
                <v:textbox>
                  <w:txbxContent>
                    <w:p w:rsidR="0024376D" w:rsidRPr="00D461CF" w:rsidRDefault="0024376D" w:rsidP="0024376D">
                      <w:pPr>
                        <w:rPr>
                          <w:sz w:val="20"/>
                        </w:rPr>
                      </w:pPr>
                      <w:r>
                        <w:rPr>
                          <w:b/>
                          <w:sz w:val="20"/>
                        </w:rPr>
                        <w:t>3</w:t>
                      </w:r>
                      <w:r w:rsidRPr="00D461CF">
                        <w:rPr>
                          <w:b/>
                          <w:sz w:val="20"/>
                        </w:rPr>
                        <w:t>°</w:t>
                      </w:r>
                      <w:r w:rsidRPr="00D461CF">
                        <w:rPr>
                          <w:sz w:val="20"/>
                        </w:rPr>
                        <w:t xml:space="preserve"> </w:t>
                      </w:r>
                      <w:r>
                        <w:rPr>
                          <w:sz w:val="20"/>
                        </w:rPr>
                        <w:t>G</w:t>
                      </w:r>
                      <w:r w:rsidRPr="00D461CF">
                        <w:rPr>
                          <w:sz w:val="20"/>
                        </w:rPr>
                        <w:t>estion</w:t>
                      </w:r>
                      <w:r>
                        <w:rPr>
                          <w:sz w:val="20"/>
                        </w:rPr>
                        <w:t xml:space="preserve"> de la quantité livrée</w:t>
                      </w:r>
                    </w:p>
                  </w:txbxContent>
                </v:textbox>
                <w10:wrap anchorx="page"/>
              </v:shape>
            </w:pict>
          </mc:Fallback>
        </mc:AlternateContent>
      </w:r>
    </w:p>
    <w:p w:rsidR="0024376D" w:rsidRDefault="0024376D" w:rsidP="0024376D">
      <w:pPr>
        <w:rPr>
          <w:rFonts w:ascii="Calibri" w:hAnsi="Calibri"/>
        </w:rPr>
      </w:pPr>
    </w:p>
    <w:p w:rsidR="0024376D" w:rsidRDefault="0024376D" w:rsidP="0024376D">
      <w:pPr>
        <w:ind w:left="360"/>
        <w:rPr>
          <w:rFonts w:ascii="Calibri" w:hAnsi="Calibri"/>
        </w:rPr>
      </w:pPr>
      <w:r>
        <w:rPr>
          <w:rFonts w:ascii="Calibri" w:hAnsi="Calibri"/>
        </w:rPr>
        <w:t>Le système appose un numéro de pièce à la confirmation :</w:t>
      </w:r>
    </w:p>
    <w:p w:rsidR="0024376D" w:rsidRPr="003813CA" w:rsidRDefault="0024376D" w:rsidP="004447A4">
      <w:pPr>
        <w:rPr>
          <w:rFonts w:ascii="Calibri" w:hAnsi="Calibri"/>
        </w:rPr>
      </w:pPr>
      <w:r>
        <w:rPr>
          <w:noProof/>
          <w:lang w:eastAsia="fr-CH"/>
        </w:rPr>
        <w:drawing>
          <wp:inline distT="0" distB="0" distL="0" distR="0" wp14:anchorId="094A6781" wp14:editId="067168EE">
            <wp:extent cx="4053385" cy="925326"/>
            <wp:effectExtent l="0" t="0" r="4445" b="8255"/>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4062918" cy="927502"/>
                    </a:xfrm>
                    <a:prstGeom prst="rect">
                      <a:avLst/>
                    </a:prstGeom>
                  </pic:spPr>
                </pic:pic>
              </a:graphicData>
            </a:graphic>
          </wp:inline>
        </w:drawing>
      </w:r>
    </w:p>
    <w:p w:rsidR="0024376D" w:rsidRPr="004447A4" w:rsidRDefault="0024376D" w:rsidP="0024376D">
      <w:pPr>
        <w:pStyle w:val="Titre3"/>
        <w:rPr>
          <w:rFonts w:ascii="Calibri" w:hAnsi="Calibri"/>
          <w:szCs w:val="24"/>
        </w:rPr>
      </w:pPr>
      <w:bookmarkStart w:id="15" w:name="_Toc431801369"/>
      <w:r w:rsidRPr="007016E8">
        <w:rPr>
          <w:b w:val="0"/>
          <w:noProof/>
          <w:lang w:eastAsia="fr-CH"/>
        </w:rPr>
        <w:lastRenderedPageBreak/>
        <w:drawing>
          <wp:anchor distT="0" distB="0" distL="114300" distR="114300" simplePos="0" relativeHeight="251659264" behindDoc="0" locked="0" layoutInCell="1" allowOverlap="1" wp14:anchorId="326A9CD3" wp14:editId="3F0F282A">
            <wp:simplePos x="0" y="0"/>
            <wp:positionH relativeFrom="margin">
              <wp:posOffset>323850</wp:posOffset>
            </wp:positionH>
            <wp:positionV relativeFrom="paragraph">
              <wp:posOffset>-385445</wp:posOffset>
            </wp:positionV>
            <wp:extent cx="438150" cy="381000"/>
            <wp:effectExtent l="0" t="0" r="0" b="0"/>
            <wp:wrapNone/>
            <wp:docPr id="129"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7"/>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438150" cy="381000"/>
                    </a:xfrm>
                    <a:prstGeom prst="rect">
                      <a:avLst/>
                    </a:prstGeom>
                    <a:noFill/>
                    <a:ln>
                      <a:noFill/>
                    </a:ln>
                  </pic:spPr>
                </pic:pic>
              </a:graphicData>
            </a:graphic>
          </wp:anchor>
        </w:drawing>
      </w:r>
      <w:r w:rsidRPr="007016E8">
        <w:rPr>
          <w:rFonts w:ascii="Calibri" w:hAnsi="Calibri"/>
          <w:b w:val="0"/>
          <w:szCs w:val="24"/>
        </w:rPr>
        <w:t xml:space="preserve">Si la livraison est partielle (par exemple 5 pièces reçues sur 10 commandées), cocher la case « Dernière </w:t>
      </w:r>
      <w:r w:rsidRPr="004447A4">
        <w:rPr>
          <w:rFonts w:ascii="Calibri" w:hAnsi="Calibri"/>
          <w:szCs w:val="24"/>
        </w:rPr>
        <w:t>livraison » seulement à la réception du solde</w:t>
      </w:r>
      <w:bookmarkEnd w:id="15"/>
    </w:p>
    <w:p w:rsidR="0024376D" w:rsidRDefault="0024376D" w:rsidP="0024376D">
      <w:pPr>
        <w:pStyle w:val="Titre3"/>
        <w:rPr>
          <w:rFonts w:ascii="Calibri" w:hAnsi="Calibri"/>
          <w:szCs w:val="24"/>
        </w:rPr>
      </w:pPr>
    </w:p>
    <w:p w:rsidR="0011665B" w:rsidRPr="00724B03" w:rsidRDefault="00C877AC" w:rsidP="0024376D">
      <w:pPr>
        <w:pStyle w:val="Titre3"/>
        <w:rPr>
          <w:rFonts w:asciiTheme="minorHAnsi" w:hAnsiTheme="minorHAnsi" w:cstheme="minorHAnsi"/>
        </w:rPr>
      </w:pPr>
      <w:bookmarkStart w:id="16" w:name="_Toc431801370"/>
      <w:r w:rsidRPr="00724B03">
        <w:rPr>
          <w:rFonts w:asciiTheme="minorHAnsi" w:hAnsiTheme="minorHAnsi" w:cstheme="minorHAnsi"/>
        </w:rPr>
        <w:t>4.2.2</w:t>
      </w:r>
      <w:r w:rsidR="0011665B" w:rsidRPr="00724B03">
        <w:rPr>
          <w:rFonts w:asciiTheme="minorHAnsi" w:hAnsiTheme="minorHAnsi" w:cstheme="minorHAnsi"/>
        </w:rPr>
        <w:tab/>
        <w:t>Gestion des engagements</w:t>
      </w:r>
      <w:bookmarkEnd w:id="16"/>
    </w:p>
    <w:p w:rsidR="00C877AC" w:rsidRPr="003813CA" w:rsidRDefault="00C877AC" w:rsidP="00C877AC">
      <w:pPr>
        <w:rPr>
          <w:rFonts w:ascii="Calibri" w:hAnsi="Calibri"/>
        </w:rPr>
      </w:pPr>
      <w:r>
        <w:rPr>
          <w:rFonts w:ascii="Calibri" w:hAnsi="Calibri"/>
        </w:rPr>
        <w:t>P</w:t>
      </w:r>
      <w:r w:rsidRPr="003813CA">
        <w:rPr>
          <w:rFonts w:ascii="Calibri" w:hAnsi="Calibri"/>
        </w:rPr>
        <w:t>our tout</w:t>
      </w:r>
      <w:r>
        <w:rPr>
          <w:rFonts w:ascii="Calibri" w:hAnsi="Calibri"/>
        </w:rPr>
        <w:t xml:space="preserve"> achat passé via l'application e</w:t>
      </w:r>
      <w:r w:rsidRPr="003813CA">
        <w:rPr>
          <w:rFonts w:ascii="Calibri" w:hAnsi="Calibri"/>
        </w:rPr>
        <w:t>-buying</w:t>
      </w:r>
      <w:r>
        <w:rPr>
          <w:rFonts w:ascii="Calibri" w:hAnsi="Calibri"/>
        </w:rPr>
        <w:t xml:space="preserve">, il faut </w:t>
      </w:r>
      <w:r w:rsidRPr="003813CA">
        <w:rPr>
          <w:rFonts w:ascii="Calibri" w:hAnsi="Calibri"/>
        </w:rPr>
        <w:t xml:space="preserve">tenir compte d'une date de livraison "réaliste". Par défaut, le système propose la date de commande + 1 jour. Cela est sans conséquence durant l'exercice comptable, mais rend la lecture des reporting infocentre "avec engagements" peu lisible en période de clôture. </w:t>
      </w:r>
    </w:p>
    <w:p w:rsidR="00C877AC" w:rsidRPr="003813CA" w:rsidRDefault="00C877AC" w:rsidP="00C877AC">
      <w:pPr>
        <w:rPr>
          <w:rFonts w:ascii="Calibri" w:hAnsi="Calibri"/>
        </w:rPr>
      </w:pPr>
      <w:r w:rsidRPr="003813CA">
        <w:rPr>
          <w:rFonts w:ascii="Calibri" w:hAnsi="Calibri"/>
        </w:rPr>
        <w:t>Pour cette raison, nous vous invitons à renseigner correctement cette donnée pour toutes les commandes passée dès ce jour et de mentionner le cas échéant une date de livraison durant l’exercice 201</w:t>
      </w:r>
      <w:r w:rsidR="0061745B">
        <w:rPr>
          <w:rFonts w:ascii="Calibri" w:hAnsi="Calibri"/>
        </w:rPr>
        <w:t>6</w:t>
      </w:r>
      <w:r w:rsidRPr="003813CA">
        <w:rPr>
          <w:rFonts w:ascii="Calibri" w:hAnsi="Calibri"/>
        </w:rPr>
        <w:t xml:space="preserve"> si cela devait être le cas. Cette manipulation influence la lecture des reporting « avec engagements » dans l’Infocentre.</w:t>
      </w:r>
    </w:p>
    <w:p w:rsidR="009515D0" w:rsidRPr="003813CA" w:rsidRDefault="009515D0" w:rsidP="003813CA">
      <w:pPr>
        <w:ind w:left="360"/>
        <w:rPr>
          <w:rFonts w:ascii="Calibri" w:hAnsi="Calibri"/>
          <w:szCs w:val="24"/>
        </w:rPr>
      </w:pPr>
    </w:p>
    <w:p w:rsidR="00582FE3" w:rsidRPr="00506A9B" w:rsidRDefault="00582FE3" w:rsidP="00000ADF">
      <w:pPr>
        <w:pStyle w:val="Titre1"/>
        <w:numPr>
          <w:ilvl w:val="0"/>
          <w:numId w:val="13"/>
        </w:numPr>
        <w:rPr>
          <w:rFonts w:ascii="Calibri" w:hAnsi="Calibri"/>
        </w:rPr>
      </w:pPr>
      <w:bookmarkStart w:id="17" w:name="_Toc431801371"/>
      <w:r w:rsidRPr="003813CA">
        <w:rPr>
          <w:rFonts w:ascii="Calibri" w:hAnsi="Calibri"/>
        </w:rPr>
        <w:t>Factures débiteurs</w:t>
      </w:r>
      <w:r w:rsidR="006D4238" w:rsidRPr="003813CA">
        <w:rPr>
          <w:rFonts w:ascii="Calibri" w:hAnsi="Calibri"/>
        </w:rPr>
        <w:t xml:space="preserve"> et </w:t>
      </w:r>
      <w:r w:rsidRPr="003813CA">
        <w:rPr>
          <w:rFonts w:ascii="Calibri" w:hAnsi="Calibri"/>
        </w:rPr>
        <w:t>prestations non encore facturées à nos clients (actifs transitoires</w:t>
      </w:r>
      <w:r w:rsidR="00EE2A7D">
        <w:rPr>
          <w:rFonts w:ascii="Calibri" w:hAnsi="Calibri"/>
        </w:rPr>
        <w:t xml:space="preserve">, </w:t>
      </w:r>
      <w:r w:rsidR="0061745B" w:rsidRPr="00506A9B">
        <w:rPr>
          <w:rFonts w:ascii="Calibri" w:hAnsi="Calibri"/>
        </w:rPr>
        <w:t xml:space="preserve">attention nouveau seuil : </w:t>
      </w:r>
      <w:r w:rsidR="00EE2A7D" w:rsidRPr="00506A9B">
        <w:rPr>
          <w:rFonts w:ascii="Calibri" w:hAnsi="Calibri"/>
        </w:rPr>
        <w:t>montants &gt; CHF 1</w:t>
      </w:r>
      <w:r w:rsidR="0061745B" w:rsidRPr="00506A9B">
        <w:rPr>
          <w:rFonts w:ascii="Calibri" w:hAnsi="Calibri"/>
        </w:rPr>
        <w:t>0’000</w:t>
      </w:r>
      <w:r w:rsidR="00A77326" w:rsidRPr="00506A9B">
        <w:rPr>
          <w:rFonts w:ascii="Calibri" w:hAnsi="Calibri"/>
        </w:rPr>
        <w:t>.-</w:t>
      </w:r>
      <w:r w:rsidR="00EE2A7D" w:rsidRPr="00506A9B">
        <w:rPr>
          <w:rFonts w:ascii="Calibri" w:hAnsi="Calibri"/>
        </w:rPr>
        <w:t xml:space="preserve"> par prestation</w:t>
      </w:r>
      <w:r w:rsidRPr="00506A9B">
        <w:rPr>
          <w:rFonts w:ascii="Calibri" w:hAnsi="Calibri"/>
        </w:rPr>
        <w:t>)</w:t>
      </w:r>
      <w:bookmarkEnd w:id="17"/>
    </w:p>
    <w:p w:rsidR="00611F22" w:rsidRPr="003813CA" w:rsidRDefault="00346E98" w:rsidP="00611F22">
      <w:pPr>
        <w:rPr>
          <w:rFonts w:ascii="Calibri" w:hAnsi="Calibri"/>
        </w:rPr>
      </w:pPr>
      <w:r w:rsidRPr="003813CA">
        <w:rPr>
          <w:rFonts w:ascii="Calibri" w:hAnsi="Calibri"/>
        </w:rPr>
        <w:t>Les actifs transitoires concernent l</w:t>
      </w:r>
      <w:r w:rsidR="00EE2A7D">
        <w:rPr>
          <w:rFonts w:ascii="Calibri" w:hAnsi="Calibri"/>
        </w:rPr>
        <w:t>es prestations</w:t>
      </w:r>
      <w:r w:rsidR="00CA5CB6">
        <w:rPr>
          <w:rFonts w:ascii="Calibri" w:hAnsi="Calibri"/>
        </w:rPr>
        <w:t xml:space="preserve"> </w:t>
      </w:r>
      <w:r w:rsidRPr="003813CA">
        <w:rPr>
          <w:rFonts w:ascii="Calibri" w:hAnsi="Calibri"/>
        </w:rPr>
        <w:t xml:space="preserve">fournies par votre unité </w:t>
      </w:r>
      <w:r w:rsidR="00611F22" w:rsidRPr="003813CA">
        <w:rPr>
          <w:rFonts w:ascii="Calibri" w:hAnsi="Calibri"/>
        </w:rPr>
        <w:t xml:space="preserve">à vos clients </w:t>
      </w:r>
      <w:r w:rsidR="00CA5CB6">
        <w:rPr>
          <w:rFonts w:ascii="Calibri" w:hAnsi="Calibri"/>
        </w:rPr>
        <w:t>pendant l'année</w:t>
      </w:r>
      <w:r w:rsidR="0061745B">
        <w:rPr>
          <w:rFonts w:ascii="Calibri" w:hAnsi="Calibri"/>
        </w:rPr>
        <w:t xml:space="preserve"> 2015</w:t>
      </w:r>
      <w:r w:rsidR="00611F22" w:rsidRPr="003813CA">
        <w:rPr>
          <w:rFonts w:ascii="Calibri" w:hAnsi="Calibri"/>
        </w:rPr>
        <w:t xml:space="preserve"> mais non encore facturées au moment du dernier envoi des copies de</w:t>
      </w:r>
      <w:r w:rsidR="00EE2A7D">
        <w:rPr>
          <w:rFonts w:ascii="Calibri" w:hAnsi="Calibri"/>
        </w:rPr>
        <w:t>s factures débiteurs au SF</w:t>
      </w:r>
      <w:r w:rsidR="00611F22" w:rsidRPr="003813CA">
        <w:rPr>
          <w:rFonts w:ascii="Calibri" w:hAnsi="Calibri"/>
        </w:rPr>
        <w:t>.</w:t>
      </w:r>
    </w:p>
    <w:p w:rsidR="00346E98" w:rsidRPr="003813CA" w:rsidRDefault="00346E98" w:rsidP="00346E98">
      <w:pPr>
        <w:rPr>
          <w:rFonts w:ascii="Calibri" w:hAnsi="Calibri"/>
          <w:b/>
          <w:bCs/>
        </w:rPr>
      </w:pPr>
      <w:r w:rsidRPr="003813CA">
        <w:rPr>
          <w:rFonts w:ascii="Calibri" w:hAnsi="Calibri"/>
          <w:b/>
          <w:bCs/>
        </w:rPr>
        <w:t xml:space="preserve">Le dernier délai d'envoi au SF de ces listes d'actifs transitoires est le </w:t>
      </w:r>
      <w:r w:rsidR="0061745B">
        <w:rPr>
          <w:rFonts w:ascii="Calibri" w:hAnsi="Calibri"/>
          <w:b/>
          <w:bCs/>
        </w:rPr>
        <w:t>mercredi 6</w:t>
      </w:r>
      <w:r w:rsidRPr="003813CA">
        <w:rPr>
          <w:rFonts w:ascii="Calibri" w:hAnsi="Calibri"/>
          <w:b/>
          <w:bCs/>
        </w:rPr>
        <w:t xml:space="preserve"> janvier</w:t>
      </w:r>
      <w:r w:rsidR="00FF1D6A">
        <w:rPr>
          <w:rFonts w:ascii="Calibri" w:hAnsi="Calibri"/>
          <w:b/>
          <w:bCs/>
        </w:rPr>
        <w:t xml:space="preserve"> </w:t>
      </w:r>
      <w:r w:rsidR="00FF1D6A">
        <w:rPr>
          <w:rFonts w:ascii="Calibri" w:hAnsi="Calibri"/>
        </w:rPr>
        <w:t>(</w:t>
      </w:r>
      <w:r w:rsidR="00FF1D6A">
        <w:rPr>
          <w:rFonts w:ascii="Calibri" w:hAnsi="Calibri"/>
          <w:b/>
        </w:rPr>
        <w:t>d</w:t>
      </w:r>
      <w:r w:rsidR="00EE2A7D">
        <w:rPr>
          <w:rFonts w:ascii="Calibri" w:hAnsi="Calibri"/>
          <w:b/>
        </w:rPr>
        <w:t xml:space="preserve">élai de réception au SF le </w:t>
      </w:r>
      <w:r w:rsidR="0061745B">
        <w:rPr>
          <w:rFonts w:ascii="Calibri" w:hAnsi="Calibri"/>
          <w:b/>
        </w:rPr>
        <w:t>7</w:t>
      </w:r>
      <w:r w:rsidR="00FF1D6A" w:rsidRPr="00FF1D6A">
        <w:rPr>
          <w:rFonts w:ascii="Calibri" w:hAnsi="Calibri"/>
          <w:b/>
        </w:rPr>
        <w:t xml:space="preserve"> janvier</w:t>
      </w:r>
      <w:r w:rsidR="00FF1D6A">
        <w:rPr>
          <w:rFonts w:ascii="Calibri" w:hAnsi="Calibri"/>
        </w:rPr>
        <w:t>)</w:t>
      </w:r>
      <w:r w:rsidRPr="003813CA">
        <w:rPr>
          <w:rFonts w:ascii="Calibri" w:hAnsi="Calibri"/>
          <w:b/>
          <w:bCs/>
        </w:rPr>
        <w:t>.</w:t>
      </w:r>
    </w:p>
    <w:p w:rsidR="00582FE3" w:rsidRPr="003813CA" w:rsidRDefault="00D875AB">
      <w:pPr>
        <w:rPr>
          <w:rFonts w:ascii="Calibri" w:hAnsi="Calibri"/>
        </w:rPr>
      </w:pPr>
      <w:r w:rsidRPr="003813CA">
        <w:rPr>
          <w:rFonts w:ascii="Calibri" w:hAnsi="Calibri"/>
        </w:rPr>
        <w:t>A cet effet, n</w:t>
      </w:r>
      <w:r w:rsidR="00582FE3" w:rsidRPr="003813CA">
        <w:rPr>
          <w:rFonts w:ascii="Calibri" w:hAnsi="Calibri"/>
        </w:rPr>
        <w:t xml:space="preserve">ous vous prions </w:t>
      </w:r>
      <w:r w:rsidRPr="003813CA">
        <w:rPr>
          <w:rFonts w:ascii="Calibri" w:hAnsi="Calibri"/>
        </w:rPr>
        <w:t>de tenir compte de ce qui suit :</w:t>
      </w:r>
    </w:p>
    <w:p w:rsidR="00582FE3" w:rsidRPr="003813CA" w:rsidRDefault="00D875AB">
      <w:pPr>
        <w:numPr>
          <w:ilvl w:val="0"/>
          <w:numId w:val="3"/>
        </w:numPr>
        <w:rPr>
          <w:rFonts w:ascii="Calibri" w:hAnsi="Calibri"/>
        </w:rPr>
      </w:pPr>
      <w:r w:rsidRPr="003813CA">
        <w:rPr>
          <w:rFonts w:ascii="Calibri" w:hAnsi="Calibri"/>
          <w:b/>
        </w:rPr>
        <w:t>Factures débiteurs 201</w:t>
      </w:r>
      <w:r w:rsidR="0061745B">
        <w:rPr>
          <w:rFonts w:ascii="Calibri" w:hAnsi="Calibri"/>
          <w:b/>
        </w:rPr>
        <w:t>5</w:t>
      </w:r>
      <w:r w:rsidRPr="003813CA">
        <w:rPr>
          <w:rFonts w:ascii="Calibri" w:hAnsi="Calibri"/>
          <w:b/>
        </w:rPr>
        <w:t>.</w:t>
      </w:r>
      <w:r w:rsidRPr="003813CA">
        <w:rPr>
          <w:rFonts w:ascii="Calibri" w:hAnsi="Calibri"/>
        </w:rPr>
        <w:t xml:space="preserve"> Veuillez faire parvenir au SF l</w:t>
      </w:r>
      <w:r w:rsidR="00582FE3" w:rsidRPr="003813CA">
        <w:rPr>
          <w:rFonts w:ascii="Calibri" w:hAnsi="Calibri"/>
        </w:rPr>
        <w:t xml:space="preserve">es dernières copies des factures débiteurs concernant les prestations </w:t>
      </w:r>
      <w:r w:rsidR="00840C54" w:rsidRPr="003813CA">
        <w:rPr>
          <w:rFonts w:ascii="Calibri" w:hAnsi="Calibri"/>
        </w:rPr>
        <w:t xml:space="preserve">livrées à </w:t>
      </w:r>
      <w:r w:rsidR="008F771F" w:rsidRPr="003813CA">
        <w:rPr>
          <w:rFonts w:ascii="Calibri" w:hAnsi="Calibri"/>
        </w:rPr>
        <w:t xml:space="preserve">vos clients durant l'année </w:t>
      </w:r>
      <w:r w:rsidR="00840C54" w:rsidRPr="003813CA">
        <w:rPr>
          <w:rFonts w:ascii="Calibri" w:hAnsi="Calibri"/>
        </w:rPr>
        <w:t>20</w:t>
      </w:r>
      <w:r w:rsidR="00644384" w:rsidRPr="003813CA">
        <w:rPr>
          <w:rFonts w:ascii="Calibri" w:hAnsi="Calibri"/>
        </w:rPr>
        <w:t>1</w:t>
      </w:r>
      <w:r w:rsidR="0061745B">
        <w:rPr>
          <w:rFonts w:ascii="Calibri" w:hAnsi="Calibri"/>
        </w:rPr>
        <w:t>5</w:t>
      </w:r>
      <w:r w:rsidR="007C2D82" w:rsidRPr="003813CA">
        <w:rPr>
          <w:rFonts w:ascii="Calibri" w:hAnsi="Calibri"/>
        </w:rPr>
        <w:t>.</w:t>
      </w:r>
      <w:r w:rsidR="00840C54" w:rsidRPr="003813CA">
        <w:rPr>
          <w:rFonts w:ascii="Calibri" w:hAnsi="Calibri"/>
        </w:rPr>
        <w:t xml:space="preserve"> </w:t>
      </w:r>
      <w:r w:rsidR="00582FE3" w:rsidRPr="003813CA">
        <w:rPr>
          <w:rFonts w:ascii="Calibri" w:hAnsi="Calibri"/>
          <w:b/>
          <w:bCs/>
        </w:rPr>
        <w:t>Les factures que vou</w:t>
      </w:r>
      <w:r w:rsidR="008F771F" w:rsidRPr="003813CA">
        <w:rPr>
          <w:rFonts w:ascii="Calibri" w:hAnsi="Calibri"/>
          <w:b/>
          <w:bCs/>
        </w:rPr>
        <w:t xml:space="preserve">s élaborez au début janvier </w:t>
      </w:r>
      <w:r w:rsidR="00840C54" w:rsidRPr="003813CA">
        <w:rPr>
          <w:rFonts w:ascii="Calibri" w:hAnsi="Calibri"/>
          <w:b/>
          <w:bCs/>
        </w:rPr>
        <w:t>201</w:t>
      </w:r>
      <w:r w:rsidR="0061745B">
        <w:rPr>
          <w:rFonts w:ascii="Calibri" w:hAnsi="Calibri"/>
          <w:b/>
          <w:bCs/>
        </w:rPr>
        <w:t>6</w:t>
      </w:r>
      <w:r w:rsidR="00840C54" w:rsidRPr="003813CA">
        <w:rPr>
          <w:rFonts w:ascii="Calibri" w:hAnsi="Calibri"/>
          <w:b/>
          <w:bCs/>
        </w:rPr>
        <w:t xml:space="preserve"> </w:t>
      </w:r>
      <w:r w:rsidR="008F771F" w:rsidRPr="003813CA">
        <w:rPr>
          <w:rFonts w:ascii="Calibri" w:hAnsi="Calibri"/>
          <w:b/>
          <w:bCs/>
        </w:rPr>
        <w:t>concernant 20</w:t>
      </w:r>
      <w:r w:rsidR="00644384" w:rsidRPr="003813CA">
        <w:rPr>
          <w:rFonts w:ascii="Calibri" w:hAnsi="Calibri"/>
          <w:b/>
          <w:bCs/>
        </w:rPr>
        <w:t>1</w:t>
      </w:r>
      <w:r w:rsidR="0061745B">
        <w:rPr>
          <w:rFonts w:ascii="Calibri" w:hAnsi="Calibri"/>
          <w:b/>
          <w:bCs/>
        </w:rPr>
        <w:t>5</w:t>
      </w:r>
      <w:r w:rsidR="00582FE3" w:rsidRPr="003813CA">
        <w:rPr>
          <w:rFonts w:ascii="Calibri" w:hAnsi="Calibri"/>
          <w:b/>
          <w:bCs/>
        </w:rPr>
        <w:t xml:space="preserve"> sont à dater du 31.12.</w:t>
      </w:r>
      <w:r w:rsidR="0073302F" w:rsidRPr="003813CA">
        <w:rPr>
          <w:rFonts w:ascii="Calibri" w:hAnsi="Calibri"/>
          <w:b/>
          <w:bCs/>
        </w:rPr>
        <w:t>20</w:t>
      </w:r>
      <w:r w:rsidR="00644384" w:rsidRPr="003813CA">
        <w:rPr>
          <w:rFonts w:ascii="Calibri" w:hAnsi="Calibri"/>
          <w:b/>
          <w:bCs/>
        </w:rPr>
        <w:t>1</w:t>
      </w:r>
      <w:r w:rsidR="0061745B">
        <w:rPr>
          <w:rFonts w:ascii="Calibri" w:hAnsi="Calibri"/>
          <w:b/>
          <w:bCs/>
        </w:rPr>
        <w:t>5</w:t>
      </w:r>
      <w:r w:rsidRPr="003813CA">
        <w:rPr>
          <w:rFonts w:ascii="Calibri" w:hAnsi="Calibri"/>
        </w:rPr>
        <w:t>.</w:t>
      </w:r>
    </w:p>
    <w:p w:rsidR="00872969" w:rsidRPr="003813CA" w:rsidRDefault="00D875AB" w:rsidP="00872969">
      <w:pPr>
        <w:numPr>
          <w:ilvl w:val="0"/>
          <w:numId w:val="3"/>
        </w:numPr>
        <w:rPr>
          <w:rFonts w:ascii="Calibri" w:hAnsi="Calibri"/>
          <w:bCs/>
        </w:rPr>
      </w:pPr>
      <w:r w:rsidRPr="003813CA">
        <w:rPr>
          <w:rFonts w:ascii="Calibri" w:hAnsi="Calibri"/>
          <w:b/>
          <w:bCs/>
        </w:rPr>
        <w:t>Dernières factures envoyées à des institutions du domaine des EPF</w:t>
      </w:r>
      <w:r w:rsidR="00CA5CB6">
        <w:rPr>
          <w:rFonts w:ascii="Calibri" w:hAnsi="Calibri"/>
          <w:b/>
          <w:bCs/>
        </w:rPr>
        <w:t>.</w:t>
      </w:r>
      <w:r w:rsidRPr="003813CA">
        <w:rPr>
          <w:rFonts w:ascii="Calibri" w:hAnsi="Calibri"/>
          <w:bCs/>
        </w:rPr>
        <w:t xml:space="preserve"> </w:t>
      </w:r>
      <w:r w:rsidR="00872969" w:rsidRPr="003813CA">
        <w:rPr>
          <w:rFonts w:ascii="Calibri" w:hAnsi="Calibri"/>
          <w:bCs/>
        </w:rPr>
        <w:t xml:space="preserve">Afin de faciliter la </w:t>
      </w:r>
      <w:r w:rsidRPr="003813CA">
        <w:rPr>
          <w:rFonts w:ascii="Calibri" w:hAnsi="Calibri"/>
          <w:bCs/>
        </w:rPr>
        <w:t>réconciliation</w:t>
      </w:r>
      <w:r w:rsidR="00872969" w:rsidRPr="003813CA">
        <w:rPr>
          <w:rFonts w:ascii="Calibri" w:hAnsi="Calibri"/>
          <w:bCs/>
        </w:rPr>
        <w:t xml:space="preserve"> des factures </w:t>
      </w:r>
      <w:r w:rsidR="00D514AD" w:rsidRPr="003813CA">
        <w:rPr>
          <w:rFonts w:ascii="Calibri" w:hAnsi="Calibri"/>
          <w:bCs/>
        </w:rPr>
        <w:t xml:space="preserve">et versements </w:t>
      </w:r>
      <w:r w:rsidR="00872969" w:rsidRPr="003813CA">
        <w:rPr>
          <w:rFonts w:ascii="Calibri" w:hAnsi="Calibri"/>
          <w:bCs/>
        </w:rPr>
        <w:t xml:space="preserve">entre les institutions du domaine des EPF (EPFL/ETHZ/PSI/WSL/EMPA/EAWAG), il faut établir les dernières factures </w:t>
      </w:r>
      <w:r w:rsidR="00D514AD" w:rsidRPr="003813CA">
        <w:rPr>
          <w:rFonts w:ascii="Calibri" w:hAnsi="Calibri"/>
          <w:bCs/>
        </w:rPr>
        <w:t xml:space="preserve">jusqu’au </w:t>
      </w:r>
      <w:r w:rsidR="006E6E4F" w:rsidRPr="003813CA">
        <w:rPr>
          <w:rFonts w:ascii="Calibri" w:hAnsi="Calibri"/>
          <w:b/>
          <w:bCs/>
        </w:rPr>
        <w:t>1</w:t>
      </w:r>
      <w:r w:rsidR="00C97259">
        <w:rPr>
          <w:rFonts w:ascii="Calibri" w:hAnsi="Calibri"/>
          <w:b/>
          <w:bCs/>
        </w:rPr>
        <w:t>0</w:t>
      </w:r>
      <w:r w:rsidR="006E6E4F" w:rsidRPr="003813CA">
        <w:rPr>
          <w:rFonts w:ascii="Calibri" w:hAnsi="Calibri"/>
          <w:b/>
          <w:bCs/>
        </w:rPr>
        <w:t>.12.</w:t>
      </w:r>
      <w:r w:rsidR="00D079FA" w:rsidRPr="003813CA">
        <w:rPr>
          <w:rFonts w:ascii="Calibri" w:hAnsi="Calibri"/>
          <w:b/>
          <w:bCs/>
        </w:rPr>
        <w:t>20</w:t>
      </w:r>
      <w:r w:rsidR="00644384" w:rsidRPr="003813CA">
        <w:rPr>
          <w:rFonts w:ascii="Calibri" w:hAnsi="Calibri"/>
          <w:b/>
          <w:bCs/>
        </w:rPr>
        <w:t>1</w:t>
      </w:r>
      <w:r w:rsidR="00B930E1">
        <w:rPr>
          <w:rFonts w:ascii="Calibri" w:hAnsi="Calibri"/>
          <w:b/>
          <w:bCs/>
        </w:rPr>
        <w:t>5</w:t>
      </w:r>
      <w:r w:rsidR="005E3D22" w:rsidRPr="003813CA">
        <w:rPr>
          <w:rFonts w:ascii="Calibri" w:hAnsi="Calibri"/>
          <w:bCs/>
        </w:rPr>
        <w:t>.</w:t>
      </w:r>
    </w:p>
    <w:p w:rsidR="00582FE3" w:rsidRPr="003813CA" w:rsidRDefault="00D875AB">
      <w:pPr>
        <w:numPr>
          <w:ilvl w:val="0"/>
          <w:numId w:val="3"/>
        </w:numPr>
        <w:rPr>
          <w:rFonts w:ascii="Calibri" w:hAnsi="Calibri"/>
        </w:rPr>
      </w:pPr>
      <w:r w:rsidRPr="003813CA">
        <w:rPr>
          <w:rFonts w:ascii="Calibri" w:hAnsi="Calibri"/>
          <w:b/>
        </w:rPr>
        <w:t>Actifs transitoires.</w:t>
      </w:r>
      <w:r w:rsidRPr="003813CA">
        <w:rPr>
          <w:rFonts w:ascii="Calibri" w:hAnsi="Calibri"/>
        </w:rPr>
        <w:t xml:space="preserve"> Veuillez établir la</w:t>
      </w:r>
      <w:r w:rsidR="00582FE3" w:rsidRPr="003813CA">
        <w:rPr>
          <w:rFonts w:ascii="Calibri" w:hAnsi="Calibri"/>
        </w:rPr>
        <w:t xml:space="preserve"> liste des produits à recevoir (actifs transitoires) </w:t>
      </w:r>
      <w:r w:rsidR="00582FE3" w:rsidRPr="003813CA">
        <w:rPr>
          <w:rFonts w:ascii="Calibri" w:hAnsi="Calibri"/>
          <w:b/>
          <w:bCs/>
        </w:rPr>
        <w:t>TVA exclue</w:t>
      </w:r>
      <w:r w:rsidR="00582FE3" w:rsidRPr="003813CA">
        <w:rPr>
          <w:rFonts w:ascii="Calibri" w:hAnsi="Calibri"/>
        </w:rPr>
        <w:t xml:space="preserve"> concernant chaque type de fonds selon modèle ci-desso</w:t>
      </w:r>
      <w:r w:rsidR="00DB3804" w:rsidRPr="003813CA">
        <w:rPr>
          <w:rFonts w:ascii="Calibri" w:hAnsi="Calibri"/>
        </w:rPr>
        <w:t xml:space="preserve">us (voir annexe "bouclement </w:t>
      </w:r>
      <w:r w:rsidR="00D079FA" w:rsidRPr="003813CA">
        <w:rPr>
          <w:rFonts w:ascii="Calibri" w:hAnsi="Calibri"/>
        </w:rPr>
        <w:t>20</w:t>
      </w:r>
      <w:r w:rsidR="00644384" w:rsidRPr="003813CA">
        <w:rPr>
          <w:rFonts w:ascii="Calibri" w:hAnsi="Calibri"/>
        </w:rPr>
        <w:t>1</w:t>
      </w:r>
      <w:r w:rsidR="00B930E1">
        <w:rPr>
          <w:rFonts w:ascii="Calibri" w:hAnsi="Calibri"/>
        </w:rPr>
        <w:t>5</w:t>
      </w:r>
      <w:r w:rsidR="00582FE3" w:rsidRPr="003813CA">
        <w:rPr>
          <w:rFonts w:ascii="Calibri" w:hAnsi="Calibri"/>
        </w:rPr>
        <w:t>.xls")</w:t>
      </w:r>
      <w:r w:rsidRPr="003813CA">
        <w:rPr>
          <w:rFonts w:ascii="Calibri" w:hAnsi="Calibri"/>
        </w:rPr>
        <w:t xml:space="preserve"> et </w:t>
      </w:r>
      <w:r w:rsidR="00582FE3" w:rsidRPr="003813CA">
        <w:rPr>
          <w:rFonts w:ascii="Calibri" w:hAnsi="Calibri"/>
        </w:rPr>
        <w:t>joindre pour chaque position une copie de la confirmation de commande ou élément d</w:t>
      </w:r>
      <w:r w:rsidRPr="003813CA">
        <w:rPr>
          <w:rFonts w:ascii="Calibri" w:hAnsi="Calibri"/>
        </w:rPr>
        <w:t xml:space="preserve">e contrat conclu avec le client. </w:t>
      </w:r>
    </w:p>
    <w:p w:rsidR="00136BA0" w:rsidRPr="003813CA" w:rsidRDefault="00346E98" w:rsidP="00D875AB">
      <w:pPr>
        <w:ind w:left="360"/>
        <w:rPr>
          <w:rFonts w:ascii="Calibri" w:hAnsi="Calibri"/>
        </w:rPr>
      </w:pPr>
      <w:r w:rsidRPr="003813CA">
        <w:rPr>
          <w:rFonts w:ascii="Calibri" w:hAnsi="Calibri"/>
        </w:rPr>
        <w:t xml:space="preserve">Il n'est pas nécessaire </w:t>
      </w:r>
      <w:r w:rsidR="00582FE3" w:rsidRPr="003813CA">
        <w:rPr>
          <w:rFonts w:ascii="Calibri" w:hAnsi="Calibri"/>
        </w:rPr>
        <w:t>de calculer et informer sur les verseme</w:t>
      </w:r>
      <w:r w:rsidR="005E3D22" w:rsidRPr="003813CA">
        <w:rPr>
          <w:rFonts w:ascii="Calibri" w:hAnsi="Calibri"/>
        </w:rPr>
        <w:t>nts attendus du FN</w:t>
      </w:r>
      <w:r w:rsidR="003E17F3">
        <w:rPr>
          <w:rFonts w:ascii="Calibri" w:hAnsi="Calibri"/>
        </w:rPr>
        <w:t>S</w:t>
      </w:r>
      <w:r w:rsidR="00D079FA" w:rsidRPr="003813CA">
        <w:rPr>
          <w:rFonts w:ascii="Calibri" w:hAnsi="Calibri"/>
        </w:rPr>
        <w:t xml:space="preserve">, </w:t>
      </w:r>
      <w:r w:rsidR="005E3D22" w:rsidRPr="003813CA">
        <w:rPr>
          <w:rFonts w:ascii="Calibri" w:hAnsi="Calibri"/>
        </w:rPr>
        <w:t>de la CTI ou de la CE</w:t>
      </w:r>
      <w:r w:rsidR="003E17F3">
        <w:rPr>
          <w:rFonts w:ascii="Calibri" w:hAnsi="Calibri"/>
        </w:rPr>
        <w:t xml:space="preserve"> (FP7)</w:t>
      </w:r>
      <w:r w:rsidR="005E3D22" w:rsidRPr="003813CA">
        <w:rPr>
          <w:rFonts w:ascii="Calibri" w:hAnsi="Calibri"/>
        </w:rPr>
        <w:t>.</w:t>
      </w:r>
      <w:r w:rsidR="00D079FA" w:rsidRPr="003813CA">
        <w:rPr>
          <w:rFonts w:ascii="Calibri" w:hAnsi="Calibri"/>
        </w:rPr>
        <w:t xml:space="preserve"> </w:t>
      </w:r>
    </w:p>
    <w:p w:rsidR="00D875AB" w:rsidRPr="003813CA" w:rsidRDefault="00D875AB" w:rsidP="00D875AB">
      <w:pPr>
        <w:pStyle w:val="Paragraphedeliste"/>
        <w:numPr>
          <w:ilvl w:val="0"/>
          <w:numId w:val="3"/>
        </w:numPr>
        <w:tabs>
          <w:tab w:val="clear" w:pos="360"/>
          <w:tab w:val="num" w:pos="357"/>
        </w:tabs>
        <w:ind w:left="354" w:hanging="357"/>
        <w:contextualSpacing w:val="0"/>
        <w:rPr>
          <w:rFonts w:ascii="Calibri" w:hAnsi="Calibri"/>
        </w:rPr>
      </w:pPr>
      <w:r w:rsidRPr="003813CA">
        <w:rPr>
          <w:rFonts w:ascii="Calibri" w:hAnsi="Calibri"/>
          <w:b/>
        </w:rPr>
        <w:t>Annexe à remplir pour l’identification des actifs transitoires</w:t>
      </w:r>
    </w:p>
    <w:p w:rsidR="00582FE3" w:rsidRPr="003813CA" w:rsidRDefault="002B6617" w:rsidP="00A54EBF">
      <w:pPr>
        <w:ind w:left="354"/>
        <w:rPr>
          <w:rFonts w:ascii="Calibri" w:hAnsi="Calibri"/>
        </w:rPr>
      </w:pPr>
      <w:r>
        <w:rPr>
          <w:rFonts w:ascii="Calibri" w:hAnsi="Calibri"/>
          <w:noProof/>
          <w:sz w:val="20"/>
          <w:lang w:eastAsia="fr-CH"/>
        </w:rPr>
        <w:lastRenderedPageBreak/>
        <mc:AlternateContent>
          <mc:Choice Requires="wps">
            <w:drawing>
              <wp:anchor distT="0" distB="0" distL="114300" distR="114300" simplePos="0" relativeHeight="251655168" behindDoc="0" locked="0" layoutInCell="1" allowOverlap="1" wp14:anchorId="4FA6CBDC" wp14:editId="4CE78F43">
                <wp:simplePos x="0" y="0"/>
                <wp:positionH relativeFrom="column">
                  <wp:posOffset>3719830</wp:posOffset>
                </wp:positionH>
                <wp:positionV relativeFrom="paragraph">
                  <wp:posOffset>1830070</wp:posOffset>
                </wp:positionV>
                <wp:extent cx="1148715" cy="280035"/>
                <wp:effectExtent l="0" t="266700" r="13335" b="24765"/>
                <wp:wrapNone/>
                <wp:docPr id="10" name="AutoShape 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8715" cy="280035"/>
                        </a:xfrm>
                        <a:prstGeom prst="wedgeRectCallout">
                          <a:avLst>
                            <a:gd name="adj1" fmla="val -10032"/>
                            <a:gd name="adj2" fmla="val -137185"/>
                          </a:avLst>
                        </a:prstGeom>
                        <a:solidFill>
                          <a:srgbClr val="FFFFFF"/>
                        </a:solidFill>
                        <a:ln w="9525">
                          <a:solidFill>
                            <a:srgbClr val="000000"/>
                          </a:solidFill>
                          <a:miter lim="800000"/>
                          <a:headEnd/>
                          <a:tailEnd/>
                        </a:ln>
                      </wps:spPr>
                      <wps:txbx>
                        <w:txbxContent>
                          <w:p w:rsidR="00B930E1" w:rsidRPr="000B0126" w:rsidRDefault="00B930E1" w:rsidP="0088631E">
                            <w:pPr>
                              <w:spacing w:before="0"/>
                              <w:rPr>
                                <w:rFonts w:ascii="Arial Narrow" w:hAnsi="Arial Narrow"/>
                                <w:b/>
                                <w:color w:val="808000"/>
                              </w:rPr>
                            </w:pPr>
                            <w:r>
                              <w:rPr>
                                <w:rFonts w:ascii="Arial Narrow" w:hAnsi="Arial Narrow"/>
                                <w:b/>
                                <w:color w:val="808000"/>
                              </w:rPr>
                              <w:t>P</w:t>
                            </w:r>
                            <w:r w:rsidR="00F27313">
                              <w:rPr>
                                <w:rFonts w:ascii="Arial Narrow" w:hAnsi="Arial Narrow"/>
                                <w:b/>
                                <w:color w:val="808000"/>
                              </w:rPr>
                              <w:t>restation 2015</w:t>
                            </w:r>
                          </w:p>
                        </w:txbxContent>
                      </wps:txbx>
                      <wps:bodyPr rot="0" vert="horz" wrap="square" lIns="36000" tIns="36000" rIns="36000" bIns="3600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4FA6CBDC" id="AutoShape 60" o:spid="_x0000_s1038" type="#_x0000_t61" style="position:absolute;left:0;text-align:left;margin-left:292.9pt;margin-top:144.1pt;width:90.45pt;height:22.0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" adj="8633,-18832">
                <v:textbox inset="1mm,1mm,1mm,1mm">
                  <w:txbxContent>
                    <w:p w:rsidR="00B930E1" w:rsidRPr="000B0126" w:rsidRDefault="00B930E1" w:rsidP="0088631E">
                      <w:pPr>
                        <w:spacing w:before="0"/>
                        <w:rPr>
                          <w:rFonts w:ascii="Arial Narrow" w:hAnsi="Arial Narrow"/>
                          <w:b/>
                          <w:color w:val="808000"/>
                        </w:rPr>
                      </w:pPr>
                      <w:r>
                        <w:rPr>
                          <w:rFonts w:ascii="Arial Narrow" w:hAnsi="Arial Narrow"/>
                          <w:b/>
                          <w:color w:val="808000"/>
                        </w:rPr>
                        <w:t>P</w:t>
                      </w:r>
                      <w:r w:rsidR="00F27313">
                        <w:rPr>
                          <w:rFonts w:ascii="Arial Narrow" w:hAnsi="Arial Narrow"/>
                          <w:b/>
                          <w:color w:val="808000"/>
                        </w:rPr>
                        <w:t>restation 2015</w:t>
                      </w:r>
                    </w:p>
                  </w:txbxContent>
                </v:textbox>
              </v:shape>
            </w:pict>
          </mc:Fallback>
        </mc:AlternateContent>
      </w:r>
      <w:r>
        <w:rPr>
          <w:rFonts w:ascii="Calibri" w:hAnsi="Calibri"/>
          <w:noProof/>
          <w:sz w:val="20"/>
          <w:lang w:eastAsia="fr-CH"/>
        </w:rPr>
        <mc:AlternateContent>
          <mc:Choice Requires="wps">
            <w:drawing>
              <wp:anchor distT="0" distB="0" distL="114300" distR="114300" simplePos="0" relativeHeight="251652096" behindDoc="0" locked="0" layoutInCell="1" allowOverlap="1" wp14:anchorId="6A6FDD19" wp14:editId="6081E72A">
                <wp:simplePos x="0" y="0"/>
                <wp:positionH relativeFrom="column">
                  <wp:posOffset>2216785</wp:posOffset>
                </wp:positionH>
                <wp:positionV relativeFrom="paragraph">
                  <wp:posOffset>1838325</wp:posOffset>
                </wp:positionV>
                <wp:extent cx="731520" cy="365760"/>
                <wp:effectExtent l="0" t="438150" r="11430" b="15240"/>
                <wp:wrapNone/>
                <wp:docPr id="12" name="AutoShap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31520" cy="365760"/>
                        </a:xfrm>
                        <a:prstGeom prst="wedgeRectCallout">
                          <a:avLst>
                            <a:gd name="adj1" fmla="val -37759"/>
                            <a:gd name="adj2" fmla="val -157815"/>
                          </a:avLst>
                        </a:prstGeom>
                        <a:solidFill>
                          <a:srgbClr val="FFFFFF"/>
                        </a:solidFill>
                        <a:ln w="9525">
                          <a:solidFill>
                            <a:srgbClr val="000000"/>
                          </a:solidFill>
                          <a:miter lim="800000"/>
                          <a:headEnd/>
                          <a:tailEnd/>
                        </a:ln>
                      </wps:spPr>
                      <wps:txbx>
                        <w:txbxContent>
                          <w:p w:rsidR="00B930E1" w:rsidRPr="000B0126" w:rsidRDefault="00B930E1">
                            <w:pPr>
                              <w:spacing w:before="0"/>
                              <w:rPr>
                                <w:rFonts w:ascii="Arial Narrow" w:hAnsi="Arial Narrow"/>
                                <w:b/>
                                <w:color w:val="808000"/>
                              </w:rPr>
                            </w:pPr>
                            <w:r w:rsidRPr="000B0126">
                              <w:rPr>
                                <w:rFonts w:ascii="Arial Narrow" w:hAnsi="Arial Narrow"/>
                                <w:b/>
                                <w:color w:val="808000"/>
                              </w:rPr>
                              <w:t>Indiquer le n° du CB</w:t>
                            </w:r>
                          </w:p>
                        </w:txbxContent>
                      </wps:txbx>
                      <wps:bodyPr rot="0" vert="horz" wrap="square" lIns="36000" tIns="36000" rIns="36000" bIns="3600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6A6FDD19" id="AutoShape 8" o:spid="_x0000_s1039" type="#_x0000_t61" style="position:absolute;left:0;text-align:left;margin-left:174.55pt;margin-top:144.75pt;width:57.6pt;height:28.8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" adj="2644,-23288">
                <v:textbox inset="1mm,1mm,1mm,1mm">
                  <w:txbxContent>
                    <w:p w:rsidR="00B930E1" w:rsidRPr="000B0126" w:rsidRDefault="00B930E1">
                      <w:pPr>
                        <w:spacing w:before="0"/>
                        <w:rPr>
                          <w:rFonts w:ascii="Arial Narrow" w:hAnsi="Arial Narrow"/>
                          <w:b/>
                          <w:color w:val="808000"/>
                        </w:rPr>
                      </w:pPr>
                      <w:r w:rsidRPr="000B0126">
                        <w:rPr>
                          <w:rFonts w:ascii="Arial Narrow" w:hAnsi="Arial Narrow"/>
                          <w:b/>
                          <w:color w:val="808000"/>
                        </w:rPr>
                        <w:t>Indiquer le n° du CB</w:t>
                      </w:r>
                    </w:p>
                  </w:txbxContent>
                </v:textbox>
              </v:shape>
            </w:pict>
          </mc:Fallback>
        </mc:AlternateContent>
      </w:r>
      <w:r>
        <w:rPr>
          <w:rFonts w:ascii="Calibri" w:hAnsi="Calibri"/>
          <w:noProof/>
          <w:sz w:val="20"/>
          <w:lang w:eastAsia="fr-CH"/>
        </w:rPr>
        <mc:AlternateContent>
          <mc:Choice Requires="wps">
            <w:drawing>
              <wp:anchor distT="0" distB="0" distL="114300" distR="114300" simplePos="0" relativeHeight="251650048" behindDoc="0" locked="0" layoutInCell="1" allowOverlap="1" wp14:anchorId="728E235A" wp14:editId="51EF1F84">
                <wp:simplePos x="0" y="0"/>
                <wp:positionH relativeFrom="column">
                  <wp:posOffset>961390</wp:posOffset>
                </wp:positionH>
                <wp:positionV relativeFrom="paragraph">
                  <wp:posOffset>1743710</wp:posOffset>
                </wp:positionV>
                <wp:extent cx="731520" cy="365760"/>
                <wp:effectExtent l="0" t="533400" r="11430" b="15240"/>
                <wp:wrapNone/>
                <wp:docPr id="11" name="AutoShap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31520" cy="365760"/>
                        </a:xfrm>
                        <a:prstGeom prst="wedgeRectCallout">
                          <a:avLst>
                            <a:gd name="adj1" fmla="val 18231"/>
                            <a:gd name="adj2" fmla="val -186806"/>
                          </a:avLst>
                        </a:prstGeom>
                        <a:solidFill>
                          <a:srgbClr val="FFFFFF"/>
                        </a:solidFill>
                        <a:ln w="9525">
                          <a:solidFill>
                            <a:srgbClr val="000000"/>
                          </a:solidFill>
                          <a:miter lim="800000"/>
                          <a:headEnd/>
                          <a:tailEnd/>
                        </a:ln>
                      </wps:spPr>
                      <wps:txbx>
                        <w:txbxContent>
                          <w:p w:rsidR="00B930E1" w:rsidRPr="000B0126" w:rsidRDefault="00B930E1">
                            <w:pPr>
                              <w:spacing w:before="0"/>
                              <w:rPr>
                                <w:rFonts w:ascii="Arial Narrow" w:hAnsi="Arial Narrow"/>
                                <w:b/>
                                <w:color w:val="808000"/>
                              </w:rPr>
                            </w:pPr>
                            <w:r w:rsidRPr="000B0126">
                              <w:rPr>
                                <w:rFonts w:ascii="Arial Narrow" w:hAnsi="Arial Narrow"/>
                                <w:b/>
                                <w:color w:val="808000"/>
                              </w:rPr>
                              <w:t>Indiquer le n° du fonds</w:t>
                            </w:r>
                          </w:p>
                        </w:txbxContent>
                      </wps:txbx>
                      <wps:bodyPr rot="0" vert="horz" wrap="square" lIns="36000" tIns="36000" rIns="36000" bIns="3600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728E235A" id="AutoShape 5" o:spid="_x0000_s1040" type="#_x0000_t61" style="position:absolute;left:0;text-align:left;margin-left:75.7pt;margin-top:137.3pt;width:57.6pt;height:28.8pt;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" adj="14738,-29550">
                <v:textbox inset="1mm,1mm,1mm,1mm">
                  <w:txbxContent>
                    <w:p w:rsidR="00B930E1" w:rsidRPr="000B0126" w:rsidRDefault="00B930E1">
                      <w:pPr>
                        <w:spacing w:before="0"/>
                        <w:rPr>
                          <w:rFonts w:ascii="Arial Narrow" w:hAnsi="Arial Narrow"/>
                          <w:b/>
                          <w:color w:val="808000"/>
                        </w:rPr>
                      </w:pPr>
                      <w:r w:rsidRPr="000B0126">
                        <w:rPr>
                          <w:rFonts w:ascii="Arial Narrow" w:hAnsi="Arial Narrow"/>
                          <w:b/>
                          <w:color w:val="808000"/>
                        </w:rPr>
                        <w:t>Indiquer le n° du fonds</w:t>
                      </w:r>
                    </w:p>
                  </w:txbxContent>
                </v:textbox>
              </v:shape>
            </w:pict>
          </mc:Fallback>
        </mc:AlternateContent>
      </w:r>
      <w:bookmarkStart w:id="18" w:name="_MON_1381757089"/>
      <w:bookmarkStart w:id="19" w:name="_MON_1381757968"/>
      <w:bookmarkEnd w:id="18"/>
      <w:bookmarkEnd w:id="19"/>
      <w:bookmarkStart w:id="20" w:name="_MON_1380029025"/>
      <w:bookmarkEnd w:id="20"/>
      <w:r w:rsidR="00B930E1" w:rsidRPr="003813CA">
        <w:rPr>
          <w:rFonts w:ascii="Calibri" w:hAnsi="Calibri"/>
        </w:rPr>
        <w:object w:dxaOrig="9117" w:dyaOrig="3959">
          <v:shape id="_x0000_i1027" type="#_x0000_t75" style="width:446.25pt;height:201.75pt" o:ole="" fillcolor="window">
            <v:imagedata r:id="rId24" o:title=""/>
          </v:shape>
          <o:OLEObject Type="Embed" ProgID="Excel.Sheet.8" ShapeID="_x0000_i1027" DrawAspect="Content" ObjectID="_1506521496" r:id="rId25"/>
        </w:object>
      </w:r>
    </w:p>
    <w:p w:rsidR="00582FE3" w:rsidRPr="00506A9B" w:rsidRDefault="00B930E1" w:rsidP="00000ADF">
      <w:pPr>
        <w:pStyle w:val="Titre1"/>
        <w:numPr>
          <w:ilvl w:val="0"/>
          <w:numId w:val="13"/>
        </w:numPr>
        <w:rPr>
          <w:rFonts w:ascii="Calibri" w:hAnsi="Calibri"/>
        </w:rPr>
      </w:pPr>
      <w:bookmarkStart w:id="21" w:name="_Toc431801372"/>
      <w:r>
        <w:rPr>
          <w:rFonts w:ascii="Calibri" w:hAnsi="Calibri"/>
        </w:rPr>
        <w:t>Dernières d</w:t>
      </w:r>
      <w:r w:rsidR="00582FE3" w:rsidRPr="003813CA">
        <w:rPr>
          <w:rFonts w:ascii="Calibri" w:hAnsi="Calibri"/>
        </w:rPr>
        <w:t>emande</w:t>
      </w:r>
      <w:r w:rsidR="006E6E4F" w:rsidRPr="003813CA">
        <w:rPr>
          <w:rFonts w:ascii="Calibri" w:hAnsi="Calibri"/>
        </w:rPr>
        <w:t xml:space="preserve">s de </w:t>
      </w:r>
      <w:r w:rsidR="005A308E" w:rsidRPr="003813CA">
        <w:rPr>
          <w:rFonts w:ascii="Calibri" w:hAnsi="Calibri"/>
        </w:rPr>
        <w:t>« c</w:t>
      </w:r>
      <w:r w:rsidR="006E6E4F" w:rsidRPr="003813CA">
        <w:rPr>
          <w:rFonts w:ascii="Calibri" w:hAnsi="Calibri"/>
        </w:rPr>
        <w:t>orrection</w:t>
      </w:r>
      <w:r w:rsidR="00034E1E">
        <w:rPr>
          <w:rFonts w:ascii="Calibri" w:hAnsi="Calibri"/>
        </w:rPr>
        <w:t>s</w:t>
      </w:r>
      <w:r w:rsidR="006E6E4F" w:rsidRPr="003813CA">
        <w:rPr>
          <w:rFonts w:ascii="Calibri" w:hAnsi="Calibri"/>
        </w:rPr>
        <w:t xml:space="preserve"> d'écritures</w:t>
      </w:r>
      <w:r w:rsidR="005A308E" w:rsidRPr="003813CA">
        <w:rPr>
          <w:rFonts w:ascii="Calibri" w:hAnsi="Calibri"/>
        </w:rPr>
        <w:t> »</w:t>
      </w:r>
      <w:r>
        <w:rPr>
          <w:rFonts w:ascii="Calibri" w:hAnsi="Calibri"/>
        </w:rPr>
        <w:t xml:space="preserve"> électroniques</w:t>
      </w:r>
      <w:r w:rsidR="00582FE3" w:rsidRPr="003813CA">
        <w:rPr>
          <w:rFonts w:ascii="Calibri" w:hAnsi="Calibri"/>
        </w:rPr>
        <w:t xml:space="preserve">, de </w:t>
      </w:r>
      <w:r w:rsidR="005A308E" w:rsidRPr="003813CA">
        <w:rPr>
          <w:rFonts w:ascii="Calibri" w:hAnsi="Calibri"/>
        </w:rPr>
        <w:t>« f</w:t>
      </w:r>
      <w:r w:rsidR="00582FE3" w:rsidRPr="003813CA">
        <w:rPr>
          <w:rFonts w:ascii="Calibri" w:hAnsi="Calibri"/>
        </w:rPr>
        <w:t>ac</w:t>
      </w:r>
      <w:r w:rsidR="006E6E4F" w:rsidRPr="003813CA">
        <w:rPr>
          <w:rFonts w:ascii="Calibri" w:hAnsi="Calibri"/>
        </w:rPr>
        <w:t xml:space="preserve">tures </w:t>
      </w:r>
      <w:r w:rsidR="005A308E" w:rsidRPr="003813CA">
        <w:rPr>
          <w:rFonts w:ascii="Calibri" w:hAnsi="Calibri"/>
        </w:rPr>
        <w:t>i</w:t>
      </w:r>
      <w:r w:rsidR="006E6E4F" w:rsidRPr="003813CA">
        <w:rPr>
          <w:rFonts w:ascii="Calibri" w:hAnsi="Calibri"/>
        </w:rPr>
        <w:t xml:space="preserve">nternes entre </w:t>
      </w:r>
      <w:r w:rsidR="005A308E" w:rsidRPr="003813CA">
        <w:rPr>
          <w:rFonts w:ascii="Calibri" w:hAnsi="Calibri"/>
        </w:rPr>
        <w:t>u</w:t>
      </w:r>
      <w:r w:rsidR="006E6E4F" w:rsidRPr="003813CA">
        <w:rPr>
          <w:rFonts w:ascii="Calibri" w:hAnsi="Calibri"/>
        </w:rPr>
        <w:t>nités</w:t>
      </w:r>
      <w:r w:rsidR="005A308E" w:rsidRPr="003813CA">
        <w:rPr>
          <w:rFonts w:ascii="Calibri" w:hAnsi="Calibri"/>
        </w:rPr>
        <w:t> »</w:t>
      </w:r>
      <w:r w:rsidR="006E6E4F" w:rsidRPr="003813CA">
        <w:rPr>
          <w:rFonts w:ascii="Calibri" w:hAnsi="Calibri"/>
        </w:rPr>
        <w:t xml:space="preserve"> </w:t>
      </w:r>
      <w:r w:rsidR="00582FE3" w:rsidRPr="003813CA">
        <w:rPr>
          <w:rFonts w:ascii="Calibri" w:hAnsi="Calibri"/>
        </w:rPr>
        <w:t xml:space="preserve">et de </w:t>
      </w:r>
      <w:r w:rsidR="005A308E" w:rsidRPr="003813CA">
        <w:rPr>
          <w:rFonts w:ascii="Calibri" w:hAnsi="Calibri"/>
        </w:rPr>
        <w:t>« t</w:t>
      </w:r>
      <w:r w:rsidR="0088631E" w:rsidRPr="003813CA">
        <w:rPr>
          <w:rFonts w:ascii="Calibri" w:hAnsi="Calibri"/>
        </w:rPr>
        <w:t xml:space="preserve">ransferts </w:t>
      </w:r>
      <w:r w:rsidR="005A308E" w:rsidRPr="003813CA">
        <w:rPr>
          <w:rFonts w:ascii="Calibri" w:hAnsi="Calibri"/>
        </w:rPr>
        <w:t>i</w:t>
      </w:r>
      <w:r w:rsidR="002C0CCF">
        <w:rPr>
          <w:rFonts w:ascii="Calibri" w:hAnsi="Calibri"/>
        </w:rPr>
        <w:t xml:space="preserve">nternes </w:t>
      </w:r>
      <w:r w:rsidR="005A308E" w:rsidRPr="003813CA">
        <w:rPr>
          <w:rFonts w:ascii="Calibri" w:hAnsi="Calibri"/>
        </w:rPr>
        <w:t>»</w:t>
      </w:r>
      <w:r w:rsidR="006E6E4F" w:rsidRPr="003813CA">
        <w:rPr>
          <w:rFonts w:ascii="Calibri" w:hAnsi="Calibri"/>
        </w:rPr>
        <w:t xml:space="preserve"> 20</w:t>
      </w:r>
      <w:r w:rsidR="00EE2A7D">
        <w:rPr>
          <w:rFonts w:ascii="Calibri" w:hAnsi="Calibri"/>
        </w:rPr>
        <w:t>1</w:t>
      </w:r>
      <w:r>
        <w:rPr>
          <w:rFonts w:ascii="Calibri" w:hAnsi="Calibri"/>
        </w:rPr>
        <w:t xml:space="preserve">5 : </w:t>
      </w:r>
      <w:r w:rsidRPr="00506A9B">
        <w:rPr>
          <w:rFonts w:ascii="Calibri" w:hAnsi="Calibri"/>
        </w:rPr>
        <w:t>pour documents manuels, nouveau seuil de CHF 10’000</w:t>
      </w:r>
      <w:bookmarkEnd w:id="21"/>
    </w:p>
    <w:p w:rsidR="00042309" w:rsidRDefault="00582FE3">
      <w:pPr>
        <w:rPr>
          <w:rFonts w:ascii="Calibri" w:hAnsi="Calibri"/>
        </w:rPr>
      </w:pPr>
      <w:r w:rsidRPr="003813CA">
        <w:rPr>
          <w:rFonts w:ascii="Calibri" w:hAnsi="Calibri"/>
        </w:rPr>
        <w:t>Les dernières demandes concernant c</w:t>
      </w:r>
      <w:r w:rsidR="006E6E4F" w:rsidRPr="003813CA">
        <w:rPr>
          <w:rFonts w:ascii="Calibri" w:hAnsi="Calibri"/>
        </w:rPr>
        <w:t xml:space="preserve">es 3 types d'écritures pour </w:t>
      </w:r>
      <w:r w:rsidR="00577C37" w:rsidRPr="003813CA">
        <w:rPr>
          <w:rFonts w:ascii="Calibri" w:hAnsi="Calibri"/>
        </w:rPr>
        <w:t>20</w:t>
      </w:r>
      <w:r w:rsidR="00C97259">
        <w:rPr>
          <w:rFonts w:ascii="Calibri" w:hAnsi="Calibri"/>
        </w:rPr>
        <w:t>1</w:t>
      </w:r>
      <w:r w:rsidR="00B930E1">
        <w:rPr>
          <w:rFonts w:ascii="Calibri" w:hAnsi="Calibri"/>
        </w:rPr>
        <w:t>5</w:t>
      </w:r>
      <w:r w:rsidR="00577C37" w:rsidRPr="003813CA">
        <w:rPr>
          <w:rFonts w:ascii="Calibri" w:hAnsi="Calibri"/>
        </w:rPr>
        <w:t xml:space="preserve"> </w:t>
      </w:r>
      <w:r w:rsidRPr="003813CA">
        <w:rPr>
          <w:rFonts w:ascii="Calibri" w:hAnsi="Calibri"/>
        </w:rPr>
        <w:t xml:space="preserve">doivent </w:t>
      </w:r>
      <w:r w:rsidR="00CA5CB6">
        <w:rPr>
          <w:rFonts w:ascii="Calibri" w:hAnsi="Calibri"/>
        </w:rPr>
        <w:t xml:space="preserve">être envoyées au SF au plus tard </w:t>
      </w:r>
      <w:r w:rsidR="00DB3804" w:rsidRPr="003813CA">
        <w:rPr>
          <w:rFonts w:ascii="Calibri" w:hAnsi="Calibri"/>
        </w:rPr>
        <w:t xml:space="preserve">le </w:t>
      </w:r>
      <w:r w:rsidR="00B930E1">
        <w:rPr>
          <w:rFonts w:ascii="Calibri" w:hAnsi="Calibri"/>
        </w:rPr>
        <w:t>mercredi 6</w:t>
      </w:r>
      <w:r w:rsidR="009577DE" w:rsidRPr="003813CA">
        <w:rPr>
          <w:rFonts w:ascii="Calibri" w:hAnsi="Calibri"/>
        </w:rPr>
        <w:t xml:space="preserve"> janvier </w:t>
      </w:r>
      <w:r w:rsidR="00577C37" w:rsidRPr="003813CA">
        <w:rPr>
          <w:rFonts w:ascii="Calibri" w:hAnsi="Calibri"/>
        </w:rPr>
        <w:t>201</w:t>
      </w:r>
      <w:r w:rsidR="00B930E1">
        <w:rPr>
          <w:rFonts w:ascii="Calibri" w:hAnsi="Calibri"/>
        </w:rPr>
        <w:t>6</w:t>
      </w:r>
      <w:r w:rsidRPr="003813CA">
        <w:rPr>
          <w:rFonts w:ascii="Calibri" w:hAnsi="Calibri"/>
        </w:rPr>
        <w:t>.</w:t>
      </w:r>
      <w:r w:rsidR="00774A6E">
        <w:rPr>
          <w:rFonts w:ascii="Calibri" w:hAnsi="Calibri"/>
        </w:rPr>
        <w:t xml:space="preserve"> </w:t>
      </w:r>
      <w:r w:rsidR="00042309" w:rsidRPr="003813CA">
        <w:rPr>
          <w:rFonts w:ascii="Calibri" w:hAnsi="Calibri"/>
        </w:rPr>
        <w:t xml:space="preserve">Passé ce délai, plus aucune correction relative à l’année </w:t>
      </w:r>
      <w:r w:rsidR="00577C37" w:rsidRPr="003813CA">
        <w:rPr>
          <w:rFonts w:ascii="Calibri" w:hAnsi="Calibri"/>
        </w:rPr>
        <w:t>20</w:t>
      </w:r>
      <w:r w:rsidR="00644384" w:rsidRPr="003813CA">
        <w:rPr>
          <w:rFonts w:ascii="Calibri" w:hAnsi="Calibri"/>
        </w:rPr>
        <w:t>1</w:t>
      </w:r>
      <w:r w:rsidR="00B930E1">
        <w:rPr>
          <w:rFonts w:ascii="Calibri" w:hAnsi="Calibri"/>
        </w:rPr>
        <w:t>5</w:t>
      </w:r>
      <w:r w:rsidR="00577C37" w:rsidRPr="003813CA">
        <w:rPr>
          <w:rFonts w:ascii="Calibri" w:hAnsi="Calibri"/>
        </w:rPr>
        <w:t xml:space="preserve"> </w:t>
      </w:r>
      <w:r w:rsidR="00504727" w:rsidRPr="003813CA">
        <w:rPr>
          <w:rFonts w:ascii="Calibri" w:hAnsi="Calibri"/>
        </w:rPr>
        <w:t>ne sera possible.</w:t>
      </w:r>
      <w:r w:rsidR="00141D75">
        <w:rPr>
          <w:rFonts w:ascii="Calibri" w:hAnsi="Calibri"/>
        </w:rPr>
        <w:t xml:space="preserve"> Le montant minimum pour </w:t>
      </w:r>
      <w:r w:rsidR="004447A4">
        <w:rPr>
          <w:rFonts w:ascii="Calibri" w:hAnsi="Calibri"/>
        </w:rPr>
        <w:t>l</w:t>
      </w:r>
      <w:r w:rsidR="00B930E1">
        <w:rPr>
          <w:rFonts w:ascii="Calibri" w:hAnsi="Calibri"/>
        </w:rPr>
        <w:t xml:space="preserve">es demandes </w:t>
      </w:r>
      <w:r w:rsidR="004447A4">
        <w:rPr>
          <w:rFonts w:ascii="Calibri" w:hAnsi="Calibri"/>
        </w:rPr>
        <w:t xml:space="preserve">sur papier </w:t>
      </w:r>
      <w:r w:rsidR="00B930E1">
        <w:rPr>
          <w:rFonts w:ascii="Calibri" w:hAnsi="Calibri"/>
        </w:rPr>
        <w:t>est fixé à CHF 10'000 (documents a</w:t>
      </w:r>
      <w:r w:rsidR="00D621EF">
        <w:rPr>
          <w:rFonts w:ascii="Calibri" w:hAnsi="Calibri"/>
        </w:rPr>
        <w:t>rrivant du 4 au 7 janvier 2016)</w:t>
      </w:r>
      <w:r w:rsidR="00141D75">
        <w:rPr>
          <w:rFonts w:ascii="Calibri" w:hAnsi="Calibri"/>
        </w:rPr>
        <w:t>.</w:t>
      </w:r>
    </w:p>
    <w:p w:rsidR="000A554D" w:rsidRPr="003813CA" w:rsidRDefault="000A554D">
      <w:pPr>
        <w:rPr>
          <w:rFonts w:ascii="Calibri" w:hAnsi="Calibri"/>
        </w:rPr>
      </w:pPr>
      <w:r>
        <w:rPr>
          <w:rFonts w:ascii="Calibri" w:hAnsi="Calibri"/>
        </w:rPr>
        <w:t>Rappel du Règlement Financier, Art. 31 : « Les transactions erronées doivent être corrigées au plus tard 30 jours après la date de clôture mensuelle de la comptabilité ; En fin d’année, les corrections d’écritures relatives au financement de base sont acceptées jusqu’à la date de clôture annuelle. »</w:t>
      </w:r>
    </w:p>
    <w:p w:rsidR="00582FE3" w:rsidRPr="003813CA" w:rsidRDefault="00582FE3" w:rsidP="00000ADF">
      <w:pPr>
        <w:pStyle w:val="Titre1"/>
        <w:numPr>
          <w:ilvl w:val="0"/>
          <w:numId w:val="13"/>
        </w:numPr>
        <w:rPr>
          <w:rFonts w:ascii="Calibri" w:hAnsi="Calibri"/>
        </w:rPr>
      </w:pPr>
      <w:bookmarkStart w:id="22" w:name="_Toc431801373"/>
      <w:r w:rsidRPr="003813CA">
        <w:rPr>
          <w:rFonts w:ascii="Calibri" w:hAnsi="Calibri"/>
        </w:rPr>
        <w:t>Dema</w:t>
      </w:r>
      <w:r w:rsidR="008A0583" w:rsidRPr="003813CA">
        <w:rPr>
          <w:rFonts w:ascii="Calibri" w:hAnsi="Calibri"/>
        </w:rPr>
        <w:t>ndes de </w:t>
      </w:r>
      <w:r w:rsidR="00765998">
        <w:rPr>
          <w:rFonts w:ascii="Calibri" w:hAnsi="Calibri"/>
        </w:rPr>
        <w:t>« </w:t>
      </w:r>
      <w:r w:rsidR="008A0583" w:rsidRPr="003813CA">
        <w:rPr>
          <w:rFonts w:ascii="Calibri" w:hAnsi="Calibri"/>
        </w:rPr>
        <w:t>t</w:t>
      </w:r>
      <w:r w:rsidR="00DB3804" w:rsidRPr="003813CA">
        <w:rPr>
          <w:rFonts w:ascii="Calibri" w:hAnsi="Calibri"/>
        </w:rPr>
        <w:t>ransfert de budget</w:t>
      </w:r>
      <w:r w:rsidR="008A0583" w:rsidRPr="003813CA">
        <w:rPr>
          <w:rFonts w:ascii="Calibri" w:hAnsi="Calibri"/>
        </w:rPr>
        <w:t> »</w:t>
      </w:r>
      <w:r w:rsidR="00DB3804" w:rsidRPr="003813CA">
        <w:rPr>
          <w:rFonts w:ascii="Calibri" w:hAnsi="Calibri"/>
        </w:rPr>
        <w:t xml:space="preserve"> </w:t>
      </w:r>
      <w:r w:rsidR="00577C37" w:rsidRPr="003813CA">
        <w:rPr>
          <w:rFonts w:ascii="Calibri" w:hAnsi="Calibri"/>
        </w:rPr>
        <w:t>20</w:t>
      </w:r>
      <w:r w:rsidR="00644384" w:rsidRPr="003813CA">
        <w:rPr>
          <w:rFonts w:ascii="Calibri" w:hAnsi="Calibri"/>
        </w:rPr>
        <w:t>1</w:t>
      </w:r>
      <w:r w:rsidR="00B930E1">
        <w:rPr>
          <w:rFonts w:ascii="Calibri" w:hAnsi="Calibri"/>
        </w:rPr>
        <w:t>5</w:t>
      </w:r>
      <w:bookmarkEnd w:id="22"/>
    </w:p>
    <w:p w:rsidR="00774A6E" w:rsidRPr="00774A6E" w:rsidRDefault="00774A6E" w:rsidP="00CA5CB6">
      <w:pPr>
        <w:rPr>
          <w:rFonts w:ascii="Calibri" w:hAnsi="Calibri"/>
        </w:rPr>
      </w:pPr>
      <w:r w:rsidRPr="00774A6E">
        <w:rPr>
          <w:rFonts w:ascii="Calibri" w:hAnsi="Calibri"/>
        </w:rPr>
        <w:t>Les transferts de budget étant effectués par les responsables finances des Facultés, nous vous prions de les contacter directement.</w:t>
      </w:r>
    </w:p>
    <w:p w:rsidR="00582FE3" w:rsidRPr="003813CA" w:rsidRDefault="00774A6E">
      <w:pPr>
        <w:rPr>
          <w:rFonts w:ascii="Calibri" w:hAnsi="Calibri"/>
        </w:rPr>
      </w:pPr>
      <w:r w:rsidRPr="00774A6E">
        <w:rPr>
          <w:rFonts w:ascii="Calibri" w:hAnsi="Calibri"/>
        </w:rPr>
        <w:t>Pour les vice-présidences, l</w:t>
      </w:r>
      <w:r w:rsidR="00582FE3" w:rsidRPr="00774A6E">
        <w:rPr>
          <w:rFonts w:ascii="Calibri" w:hAnsi="Calibri"/>
        </w:rPr>
        <w:t>es dernières demandes de transfert de budget pour l'a</w:t>
      </w:r>
      <w:r w:rsidR="00DB3804" w:rsidRPr="00774A6E">
        <w:rPr>
          <w:rFonts w:ascii="Calibri" w:hAnsi="Calibri"/>
        </w:rPr>
        <w:t xml:space="preserve">nnée </w:t>
      </w:r>
      <w:r w:rsidR="00577C37" w:rsidRPr="00774A6E">
        <w:rPr>
          <w:rFonts w:ascii="Calibri" w:hAnsi="Calibri"/>
        </w:rPr>
        <w:t>20</w:t>
      </w:r>
      <w:r w:rsidR="00644384" w:rsidRPr="00774A6E">
        <w:rPr>
          <w:rFonts w:ascii="Calibri" w:hAnsi="Calibri"/>
        </w:rPr>
        <w:t>1</w:t>
      </w:r>
      <w:r w:rsidR="00B930E1">
        <w:rPr>
          <w:rFonts w:ascii="Calibri" w:hAnsi="Calibri"/>
        </w:rPr>
        <w:t>5</w:t>
      </w:r>
      <w:r w:rsidR="00577C37" w:rsidRPr="00774A6E">
        <w:rPr>
          <w:rFonts w:ascii="Calibri" w:hAnsi="Calibri"/>
        </w:rPr>
        <w:t xml:space="preserve"> </w:t>
      </w:r>
      <w:r w:rsidRPr="00774A6E">
        <w:rPr>
          <w:rFonts w:ascii="Calibri" w:hAnsi="Calibri"/>
        </w:rPr>
        <w:t>doivent</w:t>
      </w:r>
      <w:r w:rsidR="00CA5CB6" w:rsidRPr="00774A6E">
        <w:rPr>
          <w:rFonts w:ascii="Calibri" w:hAnsi="Calibri"/>
        </w:rPr>
        <w:t xml:space="preserve"> être envoyées au SF au plus tard le </w:t>
      </w:r>
      <w:r w:rsidR="00B930E1">
        <w:rPr>
          <w:rFonts w:ascii="Calibri" w:hAnsi="Calibri"/>
        </w:rPr>
        <w:t>mercredi 6</w:t>
      </w:r>
      <w:r w:rsidR="00C97259">
        <w:rPr>
          <w:rFonts w:ascii="Calibri" w:hAnsi="Calibri"/>
        </w:rPr>
        <w:t xml:space="preserve"> janvier 201</w:t>
      </w:r>
      <w:r w:rsidR="00B930E1">
        <w:rPr>
          <w:rFonts w:ascii="Calibri" w:hAnsi="Calibri"/>
        </w:rPr>
        <w:t>6</w:t>
      </w:r>
      <w:r w:rsidR="00CA5CB6" w:rsidRPr="00774A6E">
        <w:rPr>
          <w:rFonts w:ascii="Calibri" w:hAnsi="Calibri"/>
        </w:rPr>
        <w:t>.</w:t>
      </w:r>
    </w:p>
    <w:p w:rsidR="00D621EF" w:rsidRDefault="00616073" w:rsidP="00000ADF">
      <w:pPr>
        <w:pStyle w:val="Titre1"/>
        <w:numPr>
          <w:ilvl w:val="0"/>
          <w:numId w:val="13"/>
        </w:numPr>
        <w:rPr>
          <w:rFonts w:ascii="Calibri" w:hAnsi="Calibri"/>
        </w:rPr>
      </w:pPr>
      <w:bookmarkStart w:id="23" w:name="_Toc431801374"/>
      <w:r>
        <w:rPr>
          <w:rFonts w:ascii="Calibri" w:hAnsi="Calibri"/>
        </w:rPr>
        <w:t>Régularisat</w:t>
      </w:r>
      <w:r w:rsidR="00D621EF">
        <w:rPr>
          <w:rFonts w:ascii="Calibri" w:hAnsi="Calibri"/>
        </w:rPr>
        <w:t>ion des fonds de tiers échus</w:t>
      </w:r>
      <w:bookmarkEnd w:id="23"/>
    </w:p>
    <w:p w:rsidR="00166E8E" w:rsidRPr="00D621EF" w:rsidRDefault="00D621EF" w:rsidP="00D621EF">
      <w:pPr>
        <w:rPr>
          <w:rFonts w:asciiTheme="minorHAnsi" w:hAnsiTheme="minorHAnsi"/>
        </w:rPr>
      </w:pPr>
      <w:r w:rsidRPr="00D621EF">
        <w:rPr>
          <w:rFonts w:asciiTheme="minorHAnsi" w:hAnsiTheme="minorHAnsi"/>
        </w:rPr>
        <w:t xml:space="preserve">Les fonds de tiers </w:t>
      </w:r>
      <w:r w:rsidR="00F239E0">
        <w:rPr>
          <w:rFonts w:asciiTheme="minorHAnsi" w:hAnsiTheme="minorHAnsi"/>
        </w:rPr>
        <w:t>avec une échéance jusqu’</w:t>
      </w:r>
      <w:r w:rsidRPr="00D621EF">
        <w:rPr>
          <w:rFonts w:asciiTheme="minorHAnsi" w:hAnsiTheme="minorHAnsi"/>
        </w:rPr>
        <w:t xml:space="preserve">au 30 septembre 2015 et </w:t>
      </w:r>
      <w:r>
        <w:rPr>
          <w:rFonts w:asciiTheme="minorHAnsi" w:hAnsiTheme="minorHAnsi"/>
        </w:rPr>
        <w:t>qui ont enregistré tous les r</w:t>
      </w:r>
      <w:r w:rsidR="00F239E0">
        <w:rPr>
          <w:rFonts w:asciiTheme="minorHAnsi" w:hAnsiTheme="minorHAnsi"/>
        </w:rPr>
        <w:t xml:space="preserve">evenus doivent être fermés d’ici </w:t>
      </w:r>
      <w:r>
        <w:rPr>
          <w:rFonts w:asciiTheme="minorHAnsi" w:hAnsiTheme="minorHAnsi"/>
        </w:rPr>
        <w:t>au 31.12.2015</w:t>
      </w:r>
      <w:r w:rsidR="00263E20">
        <w:rPr>
          <w:rFonts w:asciiTheme="minorHAnsi" w:hAnsiTheme="minorHAnsi"/>
        </w:rPr>
        <w:t>, en vertu des principes définis à l’art. 24, al. 3 du Règlement financier</w:t>
      </w:r>
      <w:r w:rsidR="00F239E0">
        <w:rPr>
          <w:rFonts w:asciiTheme="minorHAnsi" w:hAnsiTheme="minorHAnsi"/>
        </w:rPr>
        <w:t>.</w:t>
      </w:r>
      <w:r>
        <w:rPr>
          <w:rFonts w:asciiTheme="minorHAnsi" w:hAnsiTheme="minorHAnsi"/>
        </w:rPr>
        <w:t xml:space="preserve"> </w:t>
      </w:r>
      <w:r w:rsidR="00F239E0">
        <w:rPr>
          <w:rFonts w:asciiTheme="minorHAnsi" w:hAnsiTheme="minorHAnsi"/>
        </w:rPr>
        <w:t>L</w:t>
      </w:r>
      <w:r>
        <w:rPr>
          <w:rFonts w:asciiTheme="minorHAnsi" w:hAnsiTheme="minorHAnsi"/>
        </w:rPr>
        <w:t>es soldes</w:t>
      </w:r>
      <w:r w:rsidR="00F239E0">
        <w:rPr>
          <w:rFonts w:asciiTheme="minorHAnsi" w:hAnsiTheme="minorHAnsi"/>
        </w:rPr>
        <w:t xml:space="preserve"> sont</w:t>
      </w:r>
      <w:r>
        <w:rPr>
          <w:rFonts w:asciiTheme="minorHAnsi" w:hAnsiTheme="minorHAnsi"/>
        </w:rPr>
        <w:t xml:space="preserve"> compensés </w:t>
      </w:r>
      <w:r w:rsidR="00263E20">
        <w:rPr>
          <w:rFonts w:asciiTheme="minorHAnsi" w:hAnsiTheme="minorHAnsi"/>
        </w:rPr>
        <w:t xml:space="preserve">en règle générale </w:t>
      </w:r>
      <w:r>
        <w:rPr>
          <w:rFonts w:asciiTheme="minorHAnsi" w:hAnsiTheme="minorHAnsi"/>
        </w:rPr>
        <w:t>avec les fonds réservés.</w:t>
      </w:r>
      <w:r w:rsidR="00263E20">
        <w:rPr>
          <w:rFonts w:asciiTheme="minorHAnsi" w:hAnsiTheme="minorHAnsi"/>
        </w:rPr>
        <w:t xml:space="preserve"> Veuillez à cet égard effectuer la mutation éventuelle du personnel et faire parvenir au SF le formulaire de transfert ad hoc.</w:t>
      </w:r>
    </w:p>
    <w:p w:rsidR="00D621EF" w:rsidRDefault="00D621EF" w:rsidP="00D621EF">
      <w:pPr>
        <w:pStyle w:val="Titre1"/>
        <w:numPr>
          <w:ilvl w:val="0"/>
          <w:numId w:val="13"/>
        </w:numPr>
        <w:rPr>
          <w:rFonts w:ascii="Calibri" w:hAnsi="Calibri"/>
        </w:rPr>
      </w:pPr>
      <w:bookmarkStart w:id="24" w:name="_Toc431801375"/>
      <w:r>
        <w:rPr>
          <w:rFonts w:ascii="Calibri" w:hAnsi="Calibri"/>
        </w:rPr>
        <w:t>A</w:t>
      </w:r>
      <w:r w:rsidR="00616073">
        <w:rPr>
          <w:rFonts w:ascii="Calibri" w:hAnsi="Calibri"/>
        </w:rPr>
        <w:t xml:space="preserve">nnonce de contrats </w:t>
      </w:r>
      <w:r w:rsidR="008C7693">
        <w:rPr>
          <w:rFonts w:ascii="Calibri" w:hAnsi="Calibri"/>
        </w:rPr>
        <w:t xml:space="preserve">clients </w:t>
      </w:r>
      <w:r w:rsidR="00616073">
        <w:rPr>
          <w:rFonts w:ascii="Calibri" w:hAnsi="Calibri"/>
        </w:rPr>
        <w:t>signés en f</w:t>
      </w:r>
      <w:r>
        <w:rPr>
          <w:rFonts w:ascii="Calibri" w:hAnsi="Calibri"/>
        </w:rPr>
        <w:t>in d’année</w:t>
      </w:r>
      <w:bookmarkEnd w:id="24"/>
    </w:p>
    <w:p w:rsidR="00D621EF" w:rsidRDefault="008C7693" w:rsidP="00D621EF">
      <w:pPr>
        <w:rPr>
          <w:rFonts w:asciiTheme="minorHAnsi" w:hAnsiTheme="minorHAnsi"/>
        </w:rPr>
      </w:pPr>
      <w:r>
        <w:rPr>
          <w:rFonts w:asciiTheme="minorHAnsi" w:hAnsiTheme="minorHAnsi"/>
        </w:rPr>
        <w:t xml:space="preserve">Afin d’assurer la prise en compte de tous les revenus futurs, </w:t>
      </w:r>
      <w:r w:rsidR="00D621EF" w:rsidRPr="00D621EF">
        <w:rPr>
          <w:rFonts w:asciiTheme="minorHAnsi" w:hAnsiTheme="minorHAnsi"/>
        </w:rPr>
        <w:t>les contrats</w:t>
      </w:r>
      <w:r>
        <w:rPr>
          <w:rFonts w:asciiTheme="minorHAnsi" w:hAnsiTheme="minorHAnsi"/>
        </w:rPr>
        <w:t xml:space="preserve"> clients</w:t>
      </w:r>
      <w:r w:rsidR="00D621EF" w:rsidRPr="00D621EF">
        <w:rPr>
          <w:rFonts w:asciiTheme="minorHAnsi" w:hAnsiTheme="minorHAnsi"/>
        </w:rPr>
        <w:t xml:space="preserve"> </w:t>
      </w:r>
      <w:r>
        <w:rPr>
          <w:rFonts w:asciiTheme="minorHAnsi" w:hAnsiTheme="minorHAnsi"/>
        </w:rPr>
        <w:t>&gt; CHF 500'000 signés en fin d’année doivent être annoncés au plus</w:t>
      </w:r>
      <w:r w:rsidR="00263E20">
        <w:rPr>
          <w:rFonts w:asciiTheme="minorHAnsi" w:hAnsiTheme="minorHAnsi"/>
        </w:rPr>
        <w:t xml:space="preserve"> vite à l’instance concernée (Re</w:t>
      </w:r>
      <w:r>
        <w:rPr>
          <w:rFonts w:asciiTheme="minorHAnsi" w:hAnsiTheme="minorHAnsi"/>
        </w:rPr>
        <w:t>O, TTO…).</w:t>
      </w:r>
    </w:p>
    <w:p w:rsidR="00D87B60" w:rsidRPr="008C7693" w:rsidRDefault="00D87B60" w:rsidP="00D621EF">
      <w:pPr>
        <w:rPr>
          <w:rFonts w:asciiTheme="minorHAnsi" w:hAnsiTheme="minorHAnsi"/>
        </w:rPr>
      </w:pPr>
      <w:r>
        <w:rPr>
          <w:rFonts w:asciiTheme="minorHAnsi" w:hAnsiTheme="minorHAnsi"/>
        </w:rPr>
        <w:t>Veuillez ne prendre en compte que les contrats qui n’ont pas encore fait l’objet d’une ouverture de fonds.</w:t>
      </w:r>
    </w:p>
    <w:p w:rsidR="00166E8E" w:rsidRDefault="00166E8E" w:rsidP="00000ADF">
      <w:pPr>
        <w:pStyle w:val="Titre1"/>
        <w:numPr>
          <w:ilvl w:val="0"/>
          <w:numId w:val="13"/>
        </w:numPr>
        <w:rPr>
          <w:rFonts w:ascii="Calibri" w:hAnsi="Calibri"/>
        </w:rPr>
      </w:pPr>
      <w:r>
        <w:rPr>
          <w:rFonts w:ascii="Calibri" w:hAnsi="Calibri"/>
        </w:rPr>
        <w:lastRenderedPageBreak/>
        <w:t xml:space="preserve"> </w:t>
      </w:r>
      <w:bookmarkStart w:id="25" w:name="_Toc431801376"/>
      <w:r>
        <w:rPr>
          <w:rFonts w:ascii="Calibri" w:hAnsi="Calibri"/>
        </w:rPr>
        <w:t>Equilibrage entre fonds désignés et fonds réservés</w:t>
      </w:r>
      <w:bookmarkEnd w:id="25"/>
    </w:p>
    <w:p w:rsidR="00263E20" w:rsidRDefault="00263E20" w:rsidP="003F5FA1">
      <w:pPr>
        <w:rPr>
          <w:rFonts w:asciiTheme="minorHAnsi" w:hAnsiTheme="minorHAnsi"/>
        </w:rPr>
      </w:pPr>
      <w:r>
        <w:rPr>
          <w:rFonts w:asciiTheme="minorHAnsi" w:hAnsiTheme="minorHAnsi"/>
        </w:rPr>
        <w:t>Cette opération est effectuée directement par le SF.</w:t>
      </w:r>
    </w:p>
    <w:p w:rsidR="003F5FA1" w:rsidRPr="00EE7052" w:rsidRDefault="003F5FA1" w:rsidP="003F5FA1">
      <w:pPr>
        <w:rPr>
          <w:rFonts w:asciiTheme="minorHAnsi" w:hAnsiTheme="minorHAnsi"/>
        </w:rPr>
      </w:pPr>
      <w:r w:rsidRPr="00EE7052">
        <w:rPr>
          <w:rFonts w:asciiTheme="minorHAnsi" w:hAnsiTheme="minorHAnsi"/>
        </w:rPr>
        <w:t xml:space="preserve">Tous les </w:t>
      </w:r>
      <w:r w:rsidR="00263E20">
        <w:rPr>
          <w:rFonts w:asciiTheme="minorHAnsi" w:hAnsiTheme="minorHAnsi"/>
        </w:rPr>
        <w:t>fonds désignés avec un solde</w:t>
      </w:r>
      <w:r w:rsidRPr="00EE7052">
        <w:rPr>
          <w:rFonts w:asciiTheme="minorHAnsi" w:hAnsiTheme="minorHAnsi"/>
        </w:rPr>
        <w:t xml:space="preserve"> négatif (mandats divers, fonds 6xxxxx) </w:t>
      </w:r>
      <w:r w:rsidR="00263E20">
        <w:rPr>
          <w:rFonts w:asciiTheme="minorHAnsi" w:hAnsiTheme="minorHAnsi"/>
        </w:rPr>
        <w:t>seront</w:t>
      </w:r>
      <w:r w:rsidRPr="00EE7052">
        <w:rPr>
          <w:rFonts w:asciiTheme="minorHAnsi" w:hAnsiTheme="minorHAnsi"/>
        </w:rPr>
        <w:t xml:space="preserve"> mis à zéro d’ici au 10 janvier 2016, au moyen du fonds réservé (7xxxxx) de l’unité de rattachement.</w:t>
      </w:r>
    </w:p>
    <w:p w:rsidR="003F5FA1" w:rsidRPr="00C532A1" w:rsidRDefault="003F5FA1" w:rsidP="003F5FA1">
      <w:pPr>
        <w:rPr>
          <w:rFonts w:asciiTheme="minorHAnsi" w:hAnsiTheme="minorHAnsi"/>
        </w:rPr>
      </w:pPr>
      <w:r w:rsidRPr="00C532A1">
        <w:rPr>
          <w:rFonts w:asciiTheme="minorHAnsi" w:hAnsiTheme="minorHAnsi"/>
        </w:rPr>
        <w:t>Si l’unité concernée n’a pas de « réserves », le SF prendra dire</w:t>
      </w:r>
      <w:r w:rsidR="00AA0B3E" w:rsidRPr="00C532A1">
        <w:rPr>
          <w:rFonts w:asciiTheme="minorHAnsi" w:hAnsiTheme="minorHAnsi"/>
        </w:rPr>
        <w:t>ctement contact</w:t>
      </w:r>
      <w:r w:rsidR="00E06D30">
        <w:rPr>
          <w:rFonts w:asciiTheme="minorHAnsi" w:hAnsiTheme="minorHAnsi"/>
        </w:rPr>
        <w:t xml:space="preserve"> avec elle</w:t>
      </w:r>
      <w:r w:rsidR="00AA0B3E" w:rsidRPr="00C532A1">
        <w:rPr>
          <w:rFonts w:asciiTheme="minorHAnsi" w:hAnsiTheme="minorHAnsi"/>
        </w:rPr>
        <w:t>, afin de</w:t>
      </w:r>
      <w:r w:rsidR="00E06D30">
        <w:rPr>
          <w:rFonts w:asciiTheme="minorHAnsi" w:hAnsiTheme="minorHAnsi"/>
        </w:rPr>
        <w:t xml:space="preserve"> déterminer quand le fonds réservé sera régularisé</w:t>
      </w:r>
      <w:r w:rsidR="00AA0B3E" w:rsidRPr="00C532A1">
        <w:rPr>
          <w:rFonts w:asciiTheme="minorHAnsi" w:hAnsiTheme="minorHAnsi"/>
        </w:rPr>
        <w:t>.</w:t>
      </w:r>
    </w:p>
    <w:p w:rsidR="00D87B60" w:rsidRPr="00C532A1" w:rsidRDefault="00D87B60" w:rsidP="003F5FA1">
      <w:pPr>
        <w:rPr>
          <w:rFonts w:asciiTheme="minorHAnsi" w:hAnsiTheme="minorHAnsi"/>
        </w:rPr>
      </w:pPr>
      <w:r w:rsidRPr="00C532A1">
        <w:rPr>
          <w:rFonts w:asciiTheme="minorHAnsi" w:hAnsiTheme="minorHAnsi"/>
        </w:rPr>
        <w:t xml:space="preserve">Tous les fonds désignés avec un solde </w:t>
      </w:r>
      <w:r w:rsidRPr="00C532A1">
        <w:rPr>
          <w:rFonts w:asciiTheme="minorHAnsi" w:hAnsiTheme="minorHAnsi"/>
          <w:u w:val="single"/>
        </w:rPr>
        <w:t>positif</w:t>
      </w:r>
      <w:r w:rsidRPr="00C532A1">
        <w:rPr>
          <w:rFonts w:asciiTheme="minorHAnsi" w:hAnsiTheme="minorHAnsi"/>
        </w:rPr>
        <w:t xml:space="preserve"> supérieur à CHF 50'000.- (état au 31.12.2015), feront l’objet d’un transfert sur le fonds réservé, afin de ramener le solde à CHF 50'000.-. </w:t>
      </w:r>
    </w:p>
    <w:p w:rsidR="00D87B60" w:rsidRPr="00C532A1" w:rsidRDefault="00D87B60" w:rsidP="003F5FA1">
      <w:pPr>
        <w:rPr>
          <w:rFonts w:asciiTheme="minorHAnsi" w:hAnsiTheme="minorHAnsi"/>
        </w:rPr>
      </w:pPr>
      <w:r w:rsidRPr="00C532A1">
        <w:rPr>
          <w:rFonts w:asciiTheme="minorHAnsi" w:hAnsiTheme="minorHAnsi"/>
        </w:rPr>
        <w:t>Les unités concernées pourront, dès l’exercice comptable 2016, remettre le montant enlevé sur le fonds désigné, pour autant que cela s’avère nécessaire.</w:t>
      </w:r>
    </w:p>
    <w:p w:rsidR="00582FE3" w:rsidRPr="003813CA" w:rsidRDefault="00582FE3">
      <w:pPr>
        <w:jc w:val="left"/>
        <w:rPr>
          <w:rFonts w:ascii="Calibri" w:hAnsi="Calibri"/>
        </w:rPr>
      </w:pPr>
    </w:p>
    <w:p w:rsidR="00582FE3" w:rsidRPr="003813CA" w:rsidRDefault="00582FE3">
      <w:pPr>
        <w:pStyle w:val="Titre1"/>
        <w:rPr>
          <w:rFonts w:ascii="Calibri" w:hAnsi="Calibri"/>
        </w:rPr>
      </w:pPr>
      <w:bookmarkStart w:id="26" w:name="_Toc431801377"/>
      <w:r w:rsidRPr="003813CA">
        <w:rPr>
          <w:rFonts w:ascii="Calibri" w:hAnsi="Calibri"/>
        </w:rPr>
        <w:t xml:space="preserve">Annexe </w:t>
      </w:r>
      <w:r w:rsidR="007C3EFA">
        <w:rPr>
          <w:rFonts w:ascii="Calibri" w:hAnsi="Calibri"/>
        </w:rPr>
        <w:t>1. F</w:t>
      </w:r>
      <w:r w:rsidRPr="003813CA">
        <w:rPr>
          <w:rFonts w:ascii="Calibri" w:hAnsi="Calibri"/>
        </w:rPr>
        <w:t>ormules à remplir et à renvoyer signées par courrier interne au SF à l'attention de M</w:t>
      </w:r>
      <w:r w:rsidR="000A599A" w:rsidRPr="003813CA">
        <w:rPr>
          <w:rFonts w:ascii="Calibri" w:hAnsi="Calibri"/>
        </w:rPr>
        <w:t>me</w:t>
      </w:r>
      <w:r w:rsidRPr="003813CA">
        <w:rPr>
          <w:rFonts w:ascii="Calibri" w:hAnsi="Calibri"/>
        </w:rPr>
        <w:t xml:space="preserve"> </w:t>
      </w:r>
      <w:r w:rsidR="00185D87" w:rsidRPr="003813CA">
        <w:rPr>
          <w:rFonts w:ascii="Calibri" w:hAnsi="Calibri"/>
        </w:rPr>
        <w:t>Stefania Tartaglia</w:t>
      </w:r>
      <w:r w:rsidRPr="003813CA">
        <w:rPr>
          <w:rFonts w:ascii="Calibri" w:hAnsi="Calibri"/>
        </w:rPr>
        <w:t>, no. tél 3</w:t>
      </w:r>
      <w:r w:rsidR="00185D87" w:rsidRPr="003813CA">
        <w:rPr>
          <w:rFonts w:ascii="Calibri" w:hAnsi="Calibri"/>
        </w:rPr>
        <w:t>2134</w:t>
      </w:r>
      <w:bookmarkEnd w:id="26"/>
    </w:p>
    <w:p w:rsidR="00582FE3" w:rsidRPr="003813CA" w:rsidRDefault="007C3EFA" w:rsidP="00494803">
      <w:pPr>
        <w:pStyle w:val="Titre2"/>
        <w:numPr>
          <w:ilvl w:val="0"/>
          <w:numId w:val="22"/>
        </w:numPr>
        <w:rPr>
          <w:rFonts w:ascii="Calibri" w:hAnsi="Calibri"/>
          <w:i w:val="0"/>
          <w:iCs/>
        </w:rPr>
      </w:pPr>
      <w:bookmarkStart w:id="27" w:name="_Toc431801378"/>
      <w:r>
        <w:rPr>
          <w:rFonts w:ascii="Calibri" w:hAnsi="Calibri"/>
          <w:i w:val="0"/>
          <w:iCs/>
        </w:rPr>
        <w:t>Charges ou i</w:t>
      </w:r>
      <w:r w:rsidR="00582FE3" w:rsidRPr="003813CA">
        <w:rPr>
          <w:rFonts w:ascii="Calibri" w:hAnsi="Calibri"/>
          <w:i w:val="0"/>
          <w:iCs/>
        </w:rPr>
        <w:t>nvestissements à payer</w:t>
      </w:r>
      <w:bookmarkEnd w:id="27"/>
    </w:p>
    <w:p w:rsidR="00582FE3" w:rsidRPr="003813CA" w:rsidRDefault="00582FE3">
      <w:pPr>
        <w:rPr>
          <w:rFonts w:ascii="Calibri" w:hAnsi="Calibri"/>
        </w:rPr>
      </w:pPr>
      <w:r w:rsidRPr="003813CA">
        <w:rPr>
          <w:rFonts w:ascii="Calibri" w:hAnsi="Calibri"/>
        </w:rPr>
        <w:t>Pour les charges ou Investissements à payer, nous vous prions d'utili</w:t>
      </w:r>
      <w:r w:rsidR="007B33D8" w:rsidRPr="003813CA">
        <w:rPr>
          <w:rFonts w:ascii="Calibri" w:hAnsi="Calibri"/>
        </w:rPr>
        <w:t xml:space="preserve">ser le document "Bouclement </w:t>
      </w:r>
      <w:r w:rsidR="009826CA" w:rsidRPr="003813CA">
        <w:rPr>
          <w:rFonts w:ascii="Calibri" w:hAnsi="Calibri"/>
        </w:rPr>
        <w:t>20</w:t>
      </w:r>
      <w:r w:rsidR="004A4972">
        <w:rPr>
          <w:rFonts w:ascii="Calibri" w:hAnsi="Calibri"/>
        </w:rPr>
        <w:t>15</w:t>
      </w:r>
      <w:r w:rsidRPr="003813CA">
        <w:rPr>
          <w:rFonts w:ascii="Calibri" w:hAnsi="Calibri"/>
        </w:rPr>
        <w:t>.xls", onglet "Charges/Inv. à payer" ci-annexé.</w:t>
      </w:r>
    </w:p>
    <w:p w:rsidR="00582FE3" w:rsidRPr="003813CA" w:rsidRDefault="00582FE3">
      <w:pPr>
        <w:rPr>
          <w:rFonts w:ascii="Calibri" w:hAnsi="Calibri"/>
        </w:rPr>
      </w:pPr>
      <w:r w:rsidRPr="003813CA">
        <w:rPr>
          <w:rFonts w:ascii="Calibri" w:hAnsi="Calibri"/>
        </w:rPr>
        <w:t>Commentaires :</w:t>
      </w:r>
    </w:p>
    <w:p w:rsidR="009C5D27" w:rsidRDefault="009C5D27">
      <w:pPr>
        <w:numPr>
          <w:ilvl w:val="0"/>
          <w:numId w:val="5"/>
        </w:numPr>
        <w:rPr>
          <w:rFonts w:ascii="Calibri" w:hAnsi="Calibri"/>
        </w:rPr>
      </w:pPr>
      <w:r>
        <w:rPr>
          <w:rFonts w:ascii="Calibri" w:hAnsi="Calibri"/>
        </w:rPr>
        <w:t>Toutes les sources de financement sont concernées.</w:t>
      </w:r>
    </w:p>
    <w:p w:rsidR="00582FE3" w:rsidRPr="003813CA" w:rsidRDefault="00582FE3">
      <w:pPr>
        <w:numPr>
          <w:ilvl w:val="0"/>
          <w:numId w:val="5"/>
        </w:numPr>
        <w:rPr>
          <w:rFonts w:ascii="Calibri" w:hAnsi="Calibri"/>
        </w:rPr>
      </w:pPr>
      <w:r w:rsidRPr="003813CA">
        <w:rPr>
          <w:rFonts w:ascii="Calibri" w:hAnsi="Calibri"/>
        </w:rPr>
        <w:t>Pour les charges ou investissement</w:t>
      </w:r>
      <w:r w:rsidR="00D65CCE">
        <w:rPr>
          <w:rFonts w:ascii="Calibri" w:hAnsi="Calibri"/>
        </w:rPr>
        <w:t>s à payer, la formule contient 6</w:t>
      </w:r>
      <w:r w:rsidRPr="003813CA">
        <w:rPr>
          <w:rFonts w:ascii="Calibri" w:hAnsi="Calibri"/>
        </w:rPr>
        <w:t xml:space="preserve"> zones de saisie (pour autant de fonds) dans lesquelles des éléments peuvent être s</w:t>
      </w:r>
      <w:r w:rsidR="00D65CCE">
        <w:rPr>
          <w:rFonts w:ascii="Calibri" w:hAnsi="Calibri"/>
        </w:rPr>
        <w:t>aisis. Si 6</w:t>
      </w:r>
      <w:r w:rsidRPr="003813CA">
        <w:rPr>
          <w:rFonts w:ascii="Calibri" w:hAnsi="Calibri"/>
        </w:rPr>
        <w:t xml:space="preserve"> zones ne suffisent pas, veuillez copier la zone de saisie autant de fois que nécessaire.</w:t>
      </w:r>
    </w:p>
    <w:p w:rsidR="00582FE3" w:rsidRPr="003813CA" w:rsidRDefault="00582FE3">
      <w:pPr>
        <w:numPr>
          <w:ilvl w:val="0"/>
          <w:numId w:val="5"/>
        </w:numPr>
        <w:rPr>
          <w:rFonts w:ascii="Calibri" w:hAnsi="Calibri"/>
        </w:rPr>
      </w:pPr>
      <w:r w:rsidRPr="003813CA">
        <w:rPr>
          <w:rFonts w:ascii="Calibri" w:hAnsi="Calibri"/>
        </w:rPr>
        <w:t>Vous pouvez insérer pour chaque fonds autant de lignes supplémentaires que vous le désirez par Insertion, Lignes dans le menu Excel.</w:t>
      </w:r>
    </w:p>
    <w:p w:rsidR="00582FE3" w:rsidRPr="003813CA" w:rsidRDefault="00582FE3">
      <w:pPr>
        <w:numPr>
          <w:ilvl w:val="0"/>
          <w:numId w:val="5"/>
        </w:numPr>
        <w:rPr>
          <w:rFonts w:ascii="Calibri" w:hAnsi="Calibri"/>
          <w:b/>
          <w:bCs/>
        </w:rPr>
      </w:pPr>
      <w:r w:rsidRPr="003813CA">
        <w:rPr>
          <w:rFonts w:ascii="Calibri" w:hAnsi="Calibri"/>
        </w:rPr>
        <w:t xml:space="preserve">Nous vous prions de renseigner toutes les zones obligatoires : </w:t>
      </w:r>
      <w:r w:rsidRPr="003813CA">
        <w:rPr>
          <w:rFonts w:ascii="Calibri" w:hAnsi="Calibri"/>
          <w:b/>
          <w:bCs/>
        </w:rPr>
        <w:t>fonds, compte budgétaire, fournisseur, date de livraison et montant</w:t>
      </w:r>
      <w:r w:rsidR="00597DE2">
        <w:rPr>
          <w:rFonts w:ascii="Calibri" w:hAnsi="Calibri"/>
          <w:b/>
          <w:bCs/>
        </w:rPr>
        <w:t xml:space="preserve"> en CHF</w:t>
      </w:r>
      <w:r w:rsidRPr="003813CA">
        <w:rPr>
          <w:rFonts w:ascii="Calibri" w:hAnsi="Calibri"/>
          <w:b/>
          <w:bCs/>
        </w:rPr>
        <w:t>, TVA comprise.</w:t>
      </w:r>
    </w:p>
    <w:p w:rsidR="00582FE3" w:rsidRPr="003813CA" w:rsidRDefault="00582FE3">
      <w:pPr>
        <w:numPr>
          <w:ilvl w:val="0"/>
          <w:numId w:val="5"/>
        </w:numPr>
        <w:rPr>
          <w:rFonts w:ascii="Calibri" w:hAnsi="Calibri"/>
        </w:rPr>
      </w:pPr>
      <w:r w:rsidRPr="003813CA">
        <w:rPr>
          <w:rFonts w:ascii="Calibri" w:hAnsi="Calibri"/>
        </w:rPr>
        <w:t>Pour les charges, n'indique</w:t>
      </w:r>
      <w:r w:rsidR="007C3EFA">
        <w:rPr>
          <w:rFonts w:ascii="Calibri" w:hAnsi="Calibri"/>
        </w:rPr>
        <w:t>z que les prestations &gt; Fr. 1</w:t>
      </w:r>
      <w:r w:rsidR="004A4972">
        <w:rPr>
          <w:rFonts w:ascii="Calibri" w:hAnsi="Calibri"/>
        </w:rPr>
        <w:t>0’000</w:t>
      </w:r>
      <w:r w:rsidR="00A77326">
        <w:rPr>
          <w:rFonts w:ascii="Calibri" w:hAnsi="Calibri"/>
        </w:rPr>
        <w:t>.-</w:t>
      </w:r>
    </w:p>
    <w:p w:rsidR="00582FE3" w:rsidRPr="003813CA" w:rsidRDefault="00582FE3">
      <w:pPr>
        <w:numPr>
          <w:ilvl w:val="0"/>
          <w:numId w:val="5"/>
        </w:numPr>
        <w:rPr>
          <w:rFonts w:ascii="Calibri" w:hAnsi="Calibri"/>
        </w:rPr>
      </w:pPr>
      <w:r w:rsidRPr="003813CA">
        <w:rPr>
          <w:rFonts w:ascii="Calibri" w:hAnsi="Calibri"/>
        </w:rPr>
        <w:t>Pour tous</w:t>
      </w:r>
      <w:r w:rsidR="004A4972">
        <w:rPr>
          <w:rFonts w:ascii="Calibri" w:hAnsi="Calibri"/>
        </w:rPr>
        <w:t xml:space="preserve"> les investissements (&gt; Fr. 10’000</w:t>
      </w:r>
      <w:r w:rsidR="00A77326">
        <w:rPr>
          <w:rFonts w:ascii="Calibri" w:hAnsi="Calibri"/>
        </w:rPr>
        <w:t>.-</w:t>
      </w:r>
      <w:r w:rsidRPr="003813CA">
        <w:rPr>
          <w:rFonts w:ascii="Calibri" w:hAnsi="Calibri"/>
        </w:rPr>
        <w:t xml:space="preserve"> par objet) non encore facturés, veuillez utiliser le compte budgétaire no. 141600 pour le mobilier/machines/véhicules, et 142600 pour l'informatique. </w:t>
      </w:r>
    </w:p>
    <w:p w:rsidR="00582FE3" w:rsidRPr="003813CA" w:rsidRDefault="00582FE3" w:rsidP="00494803">
      <w:pPr>
        <w:pStyle w:val="Titre2"/>
        <w:numPr>
          <w:ilvl w:val="0"/>
          <w:numId w:val="22"/>
        </w:numPr>
        <w:rPr>
          <w:rFonts w:ascii="Calibri" w:hAnsi="Calibri"/>
          <w:i w:val="0"/>
          <w:iCs/>
        </w:rPr>
      </w:pPr>
      <w:bookmarkStart w:id="28" w:name="_Toc431801379"/>
      <w:r w:rsidRPr="003813CA">
        <w:rPr>
          <w:rFonts w:ascii="Calibri" w:hAnsi="Calibri"/>
          <w:i w:val="0"/>
          <w:iCs/>
        </w:rPr>
        <w:t>Produits à recevoir</w:t>
      </w:r>
      <w:bookmarkEnd w:id="28"/>
    </w:p>
    <w:p w:rsidR="00582FE3" w:rsidRPr="003813CA" w:rsidRDefault="00582FE3">
      <w:pPr>
        <w:rPr>
          <w:rFonts w:ascii="Calibri" w:hAnsi="Calibri"/>
        </w:rPr>
      </w:pPr>
      <w:r w:rsidRPr="003813CA">
        <w:rPr>
          <w:rFonts w:ascii="Calibri" w:hAnsi="Calibri"/>
        </w:rPr>
        <w:t>Pour les produits à recevoir, nous vous prions d'utili</w:t>
      </w:r>
      <w:r w:rsidR="005E3D22" w:rsidRPr="003813CA">
        <w:rPr>
          <w:rFonts w:ascii="Calibri" w:hAnsi="Calibri"/>
        </w:rPr>
        <w:t xml:space="preserve">ser le document "Bouclement </w:t>
      </w:r>
      <w:r w:rsidR="009826CA" w:rsidRPr="003813CA">
        <w:rPr>
          <w:rFonts w:ascii="Calibri" w:hAnsi="Calibri"/>
        </w:rPr>
        <w:t>20</w:t>
      </w:r>
      <w:r w:rsidR="004A4972">
        <w:rPr>
          <w:rFonts w:ascii="Calibri" w:hAnsi="Calibri"/>
        </w:rPr>
        <w:t>15</w:t>
      </w:r>
      <w:r w:rsidRPr="003813CA">
        <w:rPr>
          <w:rFonts w:ascii="Calibri" w:hAnsi="Calibri"/>
        </w:rPr>
        <w:t xml:space="preserve">.xls", onglet "produits à recevoir" annexé. </w:t>
      </w:r>
    </w:p>
    <w:p w:rsidR="00582FE3" w:rsidRPr="003813CA" w:rsidRDefault="00582FE3">
      <w:pPr>
        <w:rPr>
          <w:rFonts w:ascii="Calibri" w:hAnsi="Calibri"/>
        </w:rPr>
      </w:pPr>
      <w:r w:rsidRPr="003813CA">
        <w:rPr>
          <w:rFonts w:ascii="Calibri" w:hAnsi="Calibri"/>
        </w:rPr>
        <w:t>Commentaires :</w:t>
      </w:r>
    </w:p>
    <w:p w:rsidR="009C5D27" w:rsidRDefault="009C5D27" w:rsidP="009C5D27">
      <w:pPr>
        <w:numPr>
          <w:ilvl w:val="0"/>
          <w:numId w:val="5"/>
        </w:numPr>
        <w:rPr>
          <w:rFonts w:ascii="Calibri" w:hAnsi="Calibri"/>
        </w:rPr>
      </w:pPr>
      <w:r>
        <w:rPr>
          <w:rFonts w:ascii="Calibri" w:hAnsi="Calibri"/>
        </w:rPr>
        <w:t>Toutes les sources de financement sont concernées.</w:t>
      </w:r>
    </w:p>
    <w:p w:rsidR="00582FE3" w:rsidRPr="003813CA" w:rsidRDefault="00582FE3">
      <w:pPr>
        <w:numPr>
          <w:ilvl w:val="0"/>
          <w:numId w:val="5"/>
        </w:numPr>
        <w:rPr>
          <w:rFonts w:ascii="Calibri" w:hAnsi="Calibri"/>
        </w:rPr>
      </w:pPr>
      <w:r w:rsidRPr="003813CA">
        <w:rPr>
          <w:rFonts w:ascii="Calibri" w:hAnsi="Calibri"/>
        </w:rPr>
        <w:t>Pour les recettes à</w:t>
      </w:r>
      <w:r w:rsidR="000B52DD">
        <w:rPr>
          <w:rFonts w:ascii="Calibri" w:hAnsi="Calibri"/>
        </w:rPr>
        <w:t xml:space="preserve"> recevoir, la formule contient 6</w:t>
      </w:r>
      <w:r w:rsidRPr="003813CA">
        <w:rPr>
          <w:rFonts w:ascii="Calibri" w:hAnsi="Calibri"/>
        </w:rPr>
        <w:t xml:space="preserve"> zones de saisie (pour autant de fonds) dans lesquelles des él</w:t>
      </w:r>
      <w:r w:rsidR="000B52DD">
        <w:rPr>
          <w:rFonts w:ascii="Calibri" w:hAnsi="Calibri"/>
        </w:rPr>
        <w:t>éments peuvent être saisis. Si 6</w:t>
      </w:r>
      <w:r w:rsidRPr="003813CA">
        <w:rPr>
          <w:rFonts w:ascii="Calibri" w:hAnsi="Calibri"/>
        </w:rPr>
        <w:t xml:space="preserve"> fonds ne suffisent pas, veuillez copier la zone de saisie autant de fois que nécessaire.</w:t>
      </w:r>
    </w:p>
    <w:p w:rsidR="00582FE3" w:rsidRPr="003813CA" w:rsidRDefault="00582FE3">
      <w:pPr>
        <w:numPr>
          <w:ilvl w:val="0"/>
          <w:numId w:val="5"/>
        </w:numPr>
        <w:rPr>
          <w:rFonts w:ascii="Calibri" w:hAnsi="Calibri"/>
        </w:rPr>
      </w:pPr>
      <w:r w:rsidRPr="003813CA">
        <w:rPr>
          <w:rFonts w:ascii="Calibri" w:hAnsi="Calibri"/>
        </w:rPr>
        <w:t>Vous pouvez insérer pour chaque fonds autant de lignes supplémentaires que vous le désirez par Insertion, Lignes dans le menu Excel.</w:t>
      </w:r>
    </w:p>
    <w:p w:rsidR="00582FE3" w:rsidRPr="003813CA" w:rsidRDefault="00582FE3">
      <w:pPr>
        <w:numPr>
          <w:ilvl w:val="0"/>
          <w:numId w:val="5"/>
        </w:numPr>
        <w:rPr>
          <w:rFonts w:ascii="Calibri" w:hAnsi="Calibri"/>
          <w:b/>
          <w:bCs/>
        </w:rPr>
      </w:pPr>
      <w:r w:rsidRPr="003813CA">
        <w:rPr>
          <w:rFonts w:ascii="Calibri" w:hAnsi="Calibri"/>
        </w:rPr>
        <w:lastRenderedPageBreak/>
        <w:t xml:space="preserve">Nous vous prions de renseigner toutes les zones obligatoires </w:t>
      </w:r>
      <w:r w:rsidRPr="003813CA">
        <w:rPr>
          <w:rFonts w:ascii="Calibri" w:hAnsi="Calibri"/>
          <w:b/>
          <w:bCs/>
        </w:rPr>
        <w:t>: fo</w:t>
      </w:r>
      <w:r w:rsidR="005E3D22" w:rsidRPr="003813CA">
        <w:rPr>
          <w:rFonts w:ascii="Calibri" w:hAnsi="Calibri"/>
          <w:b/>
          <w:bCs/>
        </w:rPr>
        <w:t>nds, compte budgétaire, client</w:t>
      </w:r>
      <w:r w:rsidRPr="003813CA">
        <w:rPr>
          <w:rFonts w:ascii="Calibri" w:hAnsi="Calibri"/>
          <w:b/>
          <w:bCs/>
        </w:rPr>
        <w:t>, date de la prestation et montant</w:t>
      </w:r>
      <w:r w:rsidR="00597DE2">
        <w:rPr>
          <w:rFonts w:ascii="Calibri" w:hAnsi="Calibri"/>
          <w:b/>
          <w:bCs/>
        </w:rPr>
        <w:t xml:space="preserve"> en CHF</w:t>
      </w:r>
      <w:r w:rsidRPr="003813CA">
        <w:rPr>
          <w:rFonts w:ascii="Calibri" w:hAnsi="Calibri"/>
          <w:b/>
          <w:bCs/>
        </w:rPr>
        <w:t>, TVA exclue.</w:t>
      </w:r>
    </w:p>
    <w:p w:rsidR="00195F99" w:rsidRDefault="00195F99">
      <w:pPr>
        <w:spacing w:before="0"/>
        <w:jc w:val="left"/>
        <w:rPr>
          <w:rFonts w:ascii="Calibri" w:hAnsi="Calibri"/>
        </w:rPr>
      </w:pPr>
      <w:r>
        <w:rPr>
          <w:rFonts w:ascii="Calibri" w:hAnsi="Calibri"/>
        </w:rPr>
        <w:br w:type="page"/>
      </w:r>
    </w:p>
    <w:p w:rsidR="00195F99" w:rsidRPr="003813CA" w:rsidRDefault="00195F99">
      <w:pPr>
        <w:rPr>
          <w:rFonts w:ascii="Calibri" w:hAnsi="Calibri"/>
        </w:rPr>
        <w:sectPr w:rsidR="00195F99" w:rsidRPr="003813CA" w:rsidSect="00724B03">
          <w:headerReference w:type="even" r:id="rId26"/>
          <w:headerReference w:type="default" r:id="rId27"/>
          <w:footerReference w:type="even" r:id="rId28"/>
          <w:footerReference w:type="default" r:id="rId29"/>
          <w:headerReference w:type="first" r:id="rId30"/>
          <w:footerReference w:type="first" r:id="rId31"/>
          <w:pgSz w:w="11906" w:h="16838"/>
          <w:pgMar w:top="1417" w:right="1133" w:bottom="1417" w:left="1417" w:header="720" w:footer="877" w:gutter="0"/>
          <w:cols w:space="720"/>
          <w:titlePg/>
          <w:docGrid w:linePitch="299"/>
        </w:sectPr>
      </w:pPr>
    </w:p>
    <w:p w:rsidR="007C3EFA" w:rsidRPr="003813CA" w:rsidRDefault="007C3EFA" w:rsidP="007C3EFA">
      <w:pPr>
        <w:pStyle w:val="Titre1"/>
        <w:rPr>
          <w:rFonts w:ascii="Calibri" w:hAnsi="Calibri"/>
        </w:rPr>
      </w:pPr>
      <w:bookmarkStart w:id="29" w:name="_Toc431801380"/>
      <w:r w:rsidRPr="003813CA">
        <w:rPr>
          <w:rFonts w:ascii="Calibri" w:hAnsi="Calibri"/>
        </w:rPr>
        <w:lastRenderedPageBreak/>
        <w:t xml:space="preserve">Annexe </w:t>
      </w:r>
      <w:r>
        <w:rPr>
          <w:rFonts w:ascii="Calibri" w:hAnsi="Calibri"/>
        </w:rPr>
        <w:t>2. Schéma comptable et explications relatives aux actifs et passifs transitoires.</w:t>
      </w:r>
      <w:bookmarkEnd w:id="29"/>
    </w:p>
    <w:p w:rsidR="00582FE3" w:rsidRPr="003813CA" w:rsidRDefault="00BE4183" w:rsidP="007C3EFA">
      <w:pPr>
        <w:ind w:left="708"/>
        <w:jc w:val="left"/>
        <w:rPr>
          <w:rFonts w:ascii="Calibri" w:hAnsi="Calibri"/>
        </w:rPr>
      </w:pPr>
      <w:r>
        <w:rPr>
          <w:rFonts w:ascii="Calibri" w:hAnsi="Calibri"/>
          <w:noProof/>
          <w:sz w:val="20"/>
        </w:rPr>
        <w:pict>
          <v:shape id="_x0000_s1081" type="#_x0000_t75" style="position:absolute;left:0;text-align:left;margin-left:-1.8pt;margin-top:8.9pt;width:451.95pt;height:379.45pt;z-index:251666432">
            <v:imagedata r:id="rId32" o:title=""/>
          </v:shape>
          <o:OLEObject Type="Embed" ProgID="Excel.Sheet.8" ShapeID="_x0000_s1081" DrawAspect="Content" ObjectID="_1506521497" r:id="rId33"/>
        </w:pict>
      </w:r>
    </w:p>
    <w:sectPr w:rsidR="00582FE3" w:rsidRPr="003813CA" w:rsidSect="00BA3ADF">
      <w:pgSz w:w="11906" w:h="16838"/>
      <w:pgMar w:top="1417" w:right="1417" w:bottom="851" w:left="1417"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930E1" w:rsidRDefault="00B930E1">
      <w:r>
        <w:separator/>
      </w:r>
    </w:p>
  </w:endnote>
  <w:endnote w:type="continuationSeparator" w:id="0">
    <w:p w:rsidR="00B930E1" w:rsidRDefault="00B930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Optima">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New York">
    <w:panose1 w:val="020405030605060203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imes">
    <w:panose1 w:val="02020603050405020304"/>
    <w:charset w:val="00"/>
    <w:family w:val="roman"/>
    <w:pitch w:val="variable"/>
    <w:sig w:usb0="E0002AFF" w:usb1="C0007841" w:usb2="00000009" w:usb3="00000000" w:csb0="0000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30E1" w:rsidRPr="008759F2" w:rsidRDefault="00B930E1" w:rsidP="008759F2">
    <w:pPr>
      <w:pStyle w:val="Pieddepag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9587413"/>
      <w:docPartObj>
        <w:docPartGallery w:val="Page Numbers (Bottom of Page)"/>
        <w:docPartUnique/>
      </w:docPartObj>
    </w:sdtPr>
    <w:sdtEndPr/>
    <w:sdtContent>
      <w:p w:rsidR="00B930E1" w:rsidRDefault="00B930E1">
        <w:pPr>
          <w:pStyle w:val="Pieddepage"/>
          <w:jc w:val="center"/>
        </w:pPr>
        <w:r>
          <w:fldChar w:fldCharType="begin"/>
        </w:r>
        <w:r>
          <w:instrText>PAGE   \* MERGEFORMAT</w:instrText>
        </w:r>
        <w:r>
          <w:fldChar w:fldCharType="separate"/>
        </w:r>
        <w:r w:rsidR="00BE4183" w:rsidRPr="00BE4183">
          <w:rPr>
            <w:noProof/>
            <w:lang w:val="fr-FR"/>
          </w:rPr>
          <w:t>2</w:t>
        </w:r>
        <w:r>
          <w:fldChar w:fldCharType="end"/>
        </w:r>
      </w:p>
    </w:sdtContent>
  </w:sdt>
  <w:p w:rsidR="00B930E1" w:rsidRDefault="00B930E1">
    <w:pPr>
      <w:pStyle w:val="Pieddepage"/>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30E1" w:rsidRDefault="00B930E1">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930E1" w:rsidRDefault="00B930E1">
      <w:r>
        <w:separator/>
      </w:r>
    </w:p>
  </w:footnote>
  <w:footnote w:type="continuationSeparator" w:id="0">
    <w:p w:rsidR="00B930E1" w:rsidRDefault="00B930E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30E1" w:rsidRDefault="00B930E1">
    <w:pPr>
      <w:pStyle w:val="En-tt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30E1" w:rsidRPr="008759F2" w:rsidRDefault="00B930E1" w:rsidP="008759F2">
    <w:pPr>
      <w:pStyle w:val="En-tte"/>
      <w:rPr>
        <w:szCs w:val="16"/>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30E1" w:rsidRDefault="00B930E1">
    <w:pPr>
      <w:pStyle w:val="En-tt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787BC9"/>
    <w:multiLevelType w:val="hybridMultilevel"/>
    <w:tmpl w:val="35C41190"/>
    <w:lvl w:ilvl="0" w:tplc="040C000F">
      <w:start w:val="1"/>
      <w:numFmt w:val="decimal"/>
      <w:lvlText w:val="%1."/>
      <w:lvlJc w:val="left"/>
      <w:pPr>
        <w:tabs>
          <w:tab w:val="num" w:pos="720"/>
        </w:tabs>
        <w:ind w:left="720" w:hanging="360"/>
      </w:p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1">
    <w:nsid w:val="11522D92"/>
    <w:multiLevelType w:val="singleLevel"/>
    <w:tmpl w:val="040C0001"/>
    <w:lvl w:ilvl="0">
      <w:start w:val="1"/>
      <w:numFmt w:val="bullet"/>
      <w:lvlText w:val=""/>
      <w:lvlJc w:val="left"/>
      <w:pPr>
        <w:tabs>
          <w:tab w:val="num" w:pos="360"/>
        </w:tabs>
        <w:ind w:left="360" w:hanging="360"/>
      </w:pPr>
      <w:rPr>
        <w:rFonts w:ascii="Symbol" w:hAnsi="Symbol" w:hint="default"/>
      </w:rPr>
    </w:lvl>
  </w:abstractNum>
  <w:abstractNum w:abstractNumId="2">
    <w:nsid w:val="1F6D47B4"/>
    <w:multiLevelType w:val="hybridMultilevel"/>
    <w:tmpl w:val="45460F78"/>
    <w:lvl w:ilvl="0" w:tplc="CB089114">
      <w:start w:val="1"/>
      <w:numFmt w:val="decimal"/>
      <w:lvlText w:val="%1"/>
      <w:lvlJc w:val="left"/>
      <w:pPr>
        <w:ind w:left="1068" w:hanging="360"/>
      </w:pPr>
      <w:rPr>
        <w:rFonts w:hint="default"/>
      </w:rPr>
    </w:lvl>
    <w:lvl w:ilvl="1" w:tplc="100C0019" w:tentative="1">
      <w:start w:val="1"/>
      <w:numFmt w:val="lowerLetter"/>
      <w:lvlText w:val="%2."/>
      <w:lvlJc w:val="left"/>
      <w:pPr>
        <w:ind w:left="1788" w:hanging="360"/>
      </w:pPr>
    </w:lvl>
    <w:lvl w:ilvl="2" w:tplc="100C001B" w:tentative="1">
      <w:start w:val="1"/>
      <w:numFmt w:val="lowerRoman"/>
      <w:lvlText w:val="%3."/>
      <w:lvlJc w:val="right"/>
      <w:pPr>
        <w:ind w:left="2508" w:hanging="180"/>
      </w:pPr>
    </w:lvl>
    <w:lvl w:ilvl="3" w:tplc="100C000F" w:tentative="1">
      <w:start w:val="1"/>
      <w:numFmt w:val="decimal"/>
      <w:lvlText w:val="%4."/>
      <w:lvlJc w:val="left"/>
      <w:pPr>
        <w:ind w:left="3228" w:hanging="360"/>
      </w:pPr>
    </w:lvl>
    <w:lvl w:ilvl="4" w:tplc="100C0019" w:tentative="1">
      <w:start w:val="1"/>
      <w:numFmt w:val="lowerLetter"/>
      <w:lvlText w:val="%5."/>
      <w:lvlJc w:val="left"/>
      <w:pPr>
        <w:ind w:left="3948" w:hanging="360"/>
      </w:pPr>
    </w:lvl>
    <w:lvl w:ilvl="5" w:tplc="100C001B" w:tentative="1">
      <w:start w:val="1"/>
      <w:numFmt w:val="lowerRoman"/>
      <w:lvlText w:val="%6."/>
      <w:lvlJc w:val="right"/>
      <w:pPr>
        <w:ind w:left="4668" w:hanging="180"/>
      </w:pPr>
    </w:lvl>
    <w:lvl w:ilvl="6" w:tplc="100C000F" w:tentative="1">
      <w:start w:val="1"/>
      <w:numFmt w:val="decimal"/>
      <w:lvlText w:val="%7."/>
      <w:lvlJc w:val="left"/>
      <w:pPr>
        <w:ind w:left="5388" w:hanging="360"/>
      </w:pPr>
    </w:lvl>
    <w:lvl w:ilvl="7" w:tplc="100C0019" w:tentative="1">
      <w:start w:val="1"/>
      <w:numFmt w:val="lowerLetter"/>
      <w:lvlText w:val="%8."/>
      <w:lvlJc w:val="left"/>
      <w:pPr>
        <w:ind w:left="6108" w:hanging="360"/>
      </w:pPr>
    </w:lvl>
    <w:lvl w:ilvl="8" w:tplc="100C001B" w:tentative="1">
      <w:start w:val="1"/>
      <w:numFmt w:val="lowerRoman"/>
      <w:lvlText w:val="%9."/>
      <w:lvlJc w:val="right"/>
      <w:pPr>
        <w:ind w:left="6828" w:hanging="180"/>
      </w:pPr>
    </w:lvl>
  </w:abstractNum>
  <w:abstractNum w:abstractNumId="3">
    <w:nsid w:val="1F7D42D4"/>
    <w:multiLevelType w:val="multilevel"/>
    <w:tmpl w:val="66A07752"/>
    <w:lvl w:ilvl="0">
      <w:start w:val="1"/>
      <w:numFmt w:val="decimal"/>
      <w:lvlText w:val="%1."/>
      <w:lvlJc w:val="left"/>
      <w:pPr>
        <w:ind w:left="360" w:hanging="360"/>
      </w:pPr>
      <w:rPr>
        <w:rFonts w:hint="default"/>
        <w:color w:val="auto"/>
      </w:rPr>
    </w:lvl>
    <w:lvl w:ilvl="1">
      <w:start w:val="1"/>
      <w:numFmt w:val="decimal"/>
      <w:lvlText w:val="%1.%2."/>
      <w:lvlJc w:val="left"/>
      <w:pPr>
        <w:ind w:left="792" w:hanging="432"/>
      </w:pPr>
      <w:rPr>
        <w:i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nsid w:val="24CF3FB7"/>
    <w:multiLevelType w:val="hybridMultilevel"/>
    <w:tmpl w:val="6D20CEB0"/>
    <w:lvl w:ilvl="0" w:tplc="9EE68F6A">
      <w:start w:val="4"/>
      <w:numFmt w:val="bullet"/>
      <w:lvlText w:val=""/>
      <w:lvlJc w:val="left"/>
      <w:pPr>
        <w:ind w:left="927" w:hanging="360"/>
      </w:pPr>
      <w:rPr>
        <w:rFonts w:ascii="Wingdings" w:eastAsia="Times New Roman" w:hAnsi="Wingdings" w:cs="Times New Roman" w:hint="default"/>
      </w:rPr>
    </w:lvl>
    <w:lvl w:ilvl="1" w:tplc="100C0003" w:tentative="1">
      <w:start w:val="1"/>
      <w:numFmt w:val="bullet"/>
      <w:lvlText w:val="o"/>
      <w:lvlJc w:val="left"/>
      <w:pPr>
        <w:ind w:left="1647" w:hanging="360"/>
      </w:pPr>
      <w:rPr>
        <w:rFonts w:ascii="Courier New" w:hAnsi="Courier New" w:cs="Courier New" w:hint="default"/>
      </w:rPr>
    </w:lvl>
    <w:lvl w:ilvl="2" w:tplc="100C0005" w:tentative="1">
      <w:start w:val="1"/>
      <w:numFmt w:val="bullet"/>
      <w:lvlText w:val=""/>
      <w:lvlJc w:val="left"/>
      <w:pPr>
        <w:ind w:left="2367" w:hanging="360"/>
      </w:pPr>
      <w:rPr>
        <w:rFonts w:ascii="Wingdings" w:hAnsi="Wingdings" w:hint="default"/>
      </w:rPr>
    </w:lvl>
    <w:lvl w:ilvl="3" w:tplc="100C0001" w:tentative="1">
      <w:start w:val="1"/>
      <w:numFmt w:val="bullet"/>
      <w:lvlText w:val=""/>
      <w:lvlJc w:val="left"/>
      <w:pPr>
        <w:ind w:left="3087" w:hanging="360"/>
      </w:pPr>
      <w:rPr>
        <w:rFonts w:ascii="Symbol" w:hAnsi="Symbol" w:hint="default"/>
      </w:rPr>
    </w:lvl>
    <w:lvl w:ilvl="4" w:tplc="100C0003" w:tentative="1">
      <w:start w:val="1"/>
      <w:numFmt w:val="bullet"/>
      <w:lvlText w:val="o"/>
      <w:lvlJc w:val="left"/>
      <w:pPr>
        <w:ind w:left="3807" w:hanging="360"/>
      </w:pPr>
      <w:rPr>
        <w:rFonts w:ascii="Courier New" w:hAnsi="Courier New" w:cs="Courier New" w:hint="default"/>
      </w:rPr>
    </w:lvl>
    <w:lvl w:ilvl="5" w:tplc="100C0005" w:tentative="1">
      <w:start w:val="1"/>
      <w:numFmt w:val="bullet"/>
      <w:lvlText w:val=""/>
      <w:lvlJc w:val="left"/>
      <w:pPr>
        <w:ind w:left="4527" w:hanging="360"/>
      </w:pPr>
      <w:rPr>
        <w:rFonts w:ascii="Wingdings" w:hAnsi="Wingdings" w:hint="default"/>
      </w:rPr>
    </w:lvl>
    <w:lvl w:ilvl="6" w:tplc="100C0001" w:tentative="1">
      <w:start w:val="1"/>
      <w:numFmt w:val="bullet"/>
      <w:lvlText w:val=""/>
      <w:lvlJc w:val="left"/>
      <w:pPr>
        <w:ind w:left="5247" w:hanging="360"/>
      </w:pPr>
      <w:rPr>
        <w:rFonts w:ascii="Symbol" w:hAnsi="Symbol" w:hint="default"/>
      </w:rPr>
    </w:lvl>
    <w:lvl w:ilvl="7" w:tplc="100C0003" w:tentative="1">
      <w:start w:val="1"/>
      <w:numFmt w:val="bullet"/>
      <w:lvlText w:val="o"/>
      <w:lvlJc w:val="left"/>
      <w:pPr>
        <w:ind w:left="5967" w:hanging="360"/>
      </w:pPr>
      <w:rPr>
        <w:rFonts w:ascii="Courier New" w:hAnsi="Courier New" w:cs="Courier New" w:hint="default"/>
      </w:rPr>
    </w:lvl>
    <w:lvl w:ilvl="8" w:tplc="100C0005" w:tentative="1">
      <w:start w:val="1"/>
      <w:numFmt w:val="bullet"/>
      <w:lvlText w:val=""/>
      <w:lvlJc w:val="left"/>
      <w:pPr>
        <w:ind w:left="6687" w:hanging="360"/>
      </w:pPr>
      <w:rPr>
        <w:rFonts w:ascii="Wingdings" w:hAnsi="Wingdings" w:hint="default"/>
      </w:rPr>
    </w:lvl>
  </w:abstractNum>
  <w:abstractNum w:abstractNumId="5">
    <w:nsid w:val="27D678FF"/>
    <w:multiLevelType w:val="hybridMultilevel"/>
    <w:tmpl w:val="4AE6E330"/>
    <w:lvl w:ilvl="0" w:tplc="040C000F">
      <w:start w:val="1"/>
      <w:numFmt w:val="decimal"/>
      <w:lvlText w:val="%1."/>
      <w:lvlJc w:val="left"/>
      <w:pPr>
        <w:tabs>
          <w:tab w:val="num" w:pos="720"/>
        </w:tabs>
        <w:ind w:left="720" w:hanging="360"/>
      </w:p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6">
    <w:nsid w:val="35814512"/>
    <w:multiLevelType w:val="hybridMultilevel"/>
    <w:tmpl w:val="27822C16"/>
    <w:lvl w:ilvl="0" w:tplc="2B4C6A1A">
      <w:start w:val="1"/>
      <w:numFmt w:val="bullet"/>
      <w:lvlText w:val=""/>
      <w:lvlJc w:val="left"/>
      <w:pPr>
        <w:ind w:left="360" w:hanging="360"/>
      </w:pPr>
      <w:rPr>
        <w:rFonts w:ascii="Symbol" w:hAnsi="Symbol" w:hint="default"/>
        <w:b w:val="0"/>
        <w:i w:val="0"/>
        <w:color w:val="auto"/>
      </w:rPr>
    </w:lvl>
    <w:lvl w:ilvl="1" w:tplc="100C0003" w:tentative="1">
      <w:start w:val="1"/>
      <w:numFmt w:val="bullet"/>
      <w:lvlText w:val="o"/>
      <w:lvlJc w:val="left"/>
      <w:pPr>
        <w:ind w:left="1080" w:hanging="360"/>
      </w:pPr>
      <w:rPr>
        <w:rFonts w:ascii="Courier New" w:hAnsi="Courier New" w:cs="Courier New" w:hint="default"/>
      </w:rPr>
    </w:lvl>
    <w:lvl w:ilvl="2" w:tplc="100C0005" w:tentative="1">
      <w:start w:val="1"/>
      <w:numFmt w:val="bullet"/>
      <w:lvlText w:val=""/>
      <w:lvlJc w:val="left"/>
      <w:pPr>
        <w:ind w:left="1800" w:hanging="360"/>
      </w:pPr>
      <w:rPr>
        <w:rFonts w:ascii="Wingdings" w:hAnsi="Wingdings" w:hint="default"/>
      </w:rPr>
    </w:lvl>
    <w:lvl w:ilvl="3" w:tplc="100C0001" w:tentative="1">
      <w:start w:val="1"/>
      <w:numFmt w:val="bullet"/>
      <w:lvlText w:val=""/>
      <w:lvlJc w:val="left"/>
      <w:pPr>
        <w:ind w:left="2520" w:hanging="360"/>
      </w:pPr>
      <w:rPr>
        <w:rFonts w:ascii="Symbol" w:hAnsi="Symbol" w:hint="default"/>
      </w:rPr>
    </w:lvl>
    <w:lvl w:ilvl="4" w:tplc="100C0003" w:tentative="1">
      <w:start w:val="1"/>
      <w:numFmt w:val="bullet"/>
      <w:lvlText w:val="o"/>
      <w:lvlJc w:val="left"/>
      <w:pPr>
        <w:ind w:left="3240" w:hanging="360"/>
      </w:pPr>
      <w:rPr>
        <w:rFonts w:ascii="Courier New" w:hAnsi="Courier New" w:cs="Courier New" w:hint="default"/>
      </w:rPr>
    </w:lvl>
    <w:lvl w:ilvl="5" w:tplc="100C0005" w:tentative="1">
      <w:start w:val="1"/>
      <w:numFmt w:val="bullet"/>
      <w:lvlText w:val=""/>
      <w:lvlJc w:val="left"/>
      <w:pPr>
        <w:ind w:left="3960" w:hanging="360"/>
      </w:pPr>
      <w:rPr>
        <w:rFonts w:ascii="Wingdings" w:hAnsi="Wingdings" w:hint="default"/>
      </w:rPr>
    </w:lvl>
    <w:lvl w:ilvl="6" w:tplc="100C0001" w:tentative="1">
      <w:start w:val="1"/>
      <w:numFmt w:val="bullet"/>
      <w:lvlText w:val=""/>
      <w:lvlJc w:val="left"/>
      <w:pPr>
        <w:ind w:left="4680" w:hanging="360"/>
      </w:pPr>
      <w:rPr>
        <w:rFonts w:ascii="Symbol" w:hAnsi="Symbol" w:hint="default"/>
      </w:rPr>
    </w:lvl>
    <w:lvl w:ilvl="7" w:tplc="100C0003" w:tentative="1">
      <w:start w:val="1"/>
      <w:numFmt w:val="bullet"/>
      <w:lvlText w:val="o"/>
      <w:lvlJc w:val="left"/>
      <w:pPr>
        <w:ind w:left="5400" w:hanging="360"/>
      </w:pPr>
      <w:rPr>
        <w:rFonts w:ascii="Courier New" w:hAnsi="Courier New" w:cs="Courier New" w:hint="default"/>
      </w:rPr>
    </w:lvl>
    <w:lvl w:ilvl="8" w:tplc="100C0005" w:tentative="1">
      <w:start w:val="1"/>
      <w:numFmt w:val="bullet"/>
      <w:lvlText w:val=""/>
      <w:lvlJc w:val="left"/>
      <w:pPr>
        <w:ind w:left="6120" w:hanging="360"/>
      </w:pPr>
      <w:rPr>
        <w:rFonts w:ascii="Wingdings" w:hAnsi="Wingdings" w:hint="default"/>
      </w:rPr>
    </w:lvl>
  </w:abstractNum>
  <w:abstractNum w:abstractNumId="7">
    <w:nsid w:val="3DEF312C"/>
    <w:multiLevelType w:val="hybridMultilevel"/>
    <w:tmpl w:val="20164A70"/>
    <w:lvl w:ilvl="0" w:tplc="9F4E2162">
      <w:start w:val="1"/>
      <w:numFmt w:val="decimal"/>
      <w:lvlText w:val="%1"/>
      <w:lvlJc w:val="left"/>
      <w:pPr>
        <w:ind w:left="1068" w:hanging="360"/>
      </w:pPr>
      <w:rPr>
        <w:rFonts w:hint="default"/>
      </w:rPr>
    </w:lvl>
    <w:lvl w:ilvl="1" w:tplc="100C0019" w:tentative="1">
      <w:start w:val="1"/>
      <w:numFmt w:val="lowerLetter"/>
      <w:lvlText w:val="%2."/>
      <w:lvlJc w:val="left"/>
      <w:pPr>
        <w:ind w:left="1788" w:hanging="360"/>
      </w:pPr>
    </w:lvl>
    <w:lvl w:ilvl="2" w:tplc="100C001B" w:tentative="1">
      <w:start w:val="1"/>
      <w:numFmt w:val="lowerRoman"/>
      <w:lvlText w:val="%3."/>
      <w:lvlJc w:val="right"/>
      <w:pPr>
        <w:ind w:left="2508" w:hanging="180"/>
      </w:pPr>
    </w:lvl>
    <w:lvl w:ilvl="3" w:tplc="100C000F" w:tentative="1">
      <w:start w:val="1"/>
      <w:numFmt w:val="decimal"/>
      <w:lvlText w:val="%4."/>
      <w:lvlJc w:val="left"/>
      <w:pPr>
        <w:ind w:left="3228" w:hanging="360"/>
      </w:pPr>
    </w:lvl>
    <w:lvl w:ilvl="4" w:tplc="100C0019" w:tentative="1">
      <w:start w:val="1"/>
      <w:numFmt w:val="lowerLetter"/>
      <w:lvlText w:val="%5."/>
      <w:lvlJc w:val="left"/>
      <w:pPr>
        <w:ind w:left="3948" w:hanging="360"/>
      </w:pPr>
    </w:lvl>
    <w:lvl w:ilvl="5" w:tplc="100C001B" w:tentative="1">
      <w:start w:val="1"/>
      <w:numFmt w:val="lowerRoman"/>
      <w:lvlText w:val="%6."/>
      <w:lvlJc w:val="right"/>
      <w:pPr>
        <w:ind w:left="4668" w:hanging="180"/>
      </w:pPr>
    </w:lvl>
    <w:lvl w:ilvl="6" w:tplc="100C000F" w:tentative="1">
      <w:start w:val="1"/>
      <w:numFmt w:val="decimal"/>
      <w:lvlText w:val="%7."/>
      <w:lvlJc w:val="left"/>
      <w:pPr>
        <w:ind w:left="5388" w:hanging="360"/>
      </w:pPr>
    </w:lvl>
    <w:lvl w:ilvl="7" w:tplc="100C0019" w:tentative="1">
      <w:start w:val="1"/>
      <w:numFmt w:val="lowerLetter"/>
      <w:lvlText w:val="%8."/>
      <w:lvlJc w:val="left"/>
      <w:pPr>
        <w:ind w:left="6108" w:hanging="360"/>
      </w:pPr>
    </w:lvl>
    <w:lvl w:ilvl="8" w:tplc="100C001B" w:tentative="1">
      <w:start w:val="1"/>
      <w:numFmt w:val="lowerRoman"/>
      <w:lvlText w:val="%9."/>
      <w:lvlJc w:val="right"/>
      <w:pPr>
        <w:ind w:left="6828" w:hanging="180"/>
      </w:pPr>
    </w:lvl>
  </w:abstractNum>
  <w:abstractNum w:abstractNumId="8">
    <w:nsid w:val="3E7B44FE"/>
    <w:multiLevelType w:val="hybridMultilevel"/>
    <w:tmpl w:val="EE4C70BC"/>
    <w:lvl w:ilvl="0" w:tplc="99F82C68">
      <w:start w:val="1"/>
      <w:numFmt w:val="decimal"/>
      <w:lvlText w:val="%1"/>
      <w:lvlJc w:val="left"/>
      <w:pPr>
        <w:ind w:left="1068" w:hanging="360"/>
      </w:pPr>
      <w:rPr>
        <w:rFonts w:hint="default"/>
      </w:rPr>
    </w:lvl>
    <w:lvl w:ilvl="1" w:tplc="100C0019" w:tentative="1">
      <w:start w:val="1"/>
      <w:numFmt w:val="lowerLetter"/>
      <w:lvlText w:val="%2."/>
      <w:lvlJc w:val="left"/>
      <w:pPr>
        <w:ind w:left="1788" w:hanging="360"/>
      </w:pPr>
    </w:lvl>
    <w:lvl w:ilvl="2" w:tplc="100C001B" w:tentative="1">
      <w:start w:val="1"/>
      <w:numFmt w:val="lowerRoman"/>
      <w:lvlText w:val="%3."/>
      <w:lvlJc w:val="right"/>
      <w:pPr>
        <w:ind w:left="2508" w:hanging="180"/>
      </w:pPr>
    </w:lvl>
    <w:lvl w:ilvl="3" w:tplc="100C000F" w:tentative="1">
      <w:start w:val="1"/>
      <w:numFmt w:val="decimal"/>
      <w:lvlText w:val="%4."/>
      <w:lvlJc w:val="left"/>
      <w:pPr>
        <w:ind w:left="3228" w:hanging="360"/>
      </w:pPr>
    </w:lvl>
    <w:lvl w:ilvl="4" w:tplc="100C0019" w:tentative="1">
      <w:start w:val="1"/>
      <w:numFmt w:val="lowerLetter"/>
      <w:lvlText w:val="%5."/>
      <w:lvlJc w:val="left"/>
      <w:pPr>
        <w:ind w:left="3948" w:hanging="360"/>
      </w:pPr>
    </w:lvl>
    <w:lvl w:ilvl="5" w:tplc="100C001B" w:tentative="1">
      <w:start w:val="1"/>
      <w:numFmt w:val="lowerRoman"/>
      <w:lvlText w:val="%6."/>
      <w:lvlJc w:val="right"/>
      <w:pPr>
        <w:ind w:left="4668" w:hanging="180"/>
      </w:pPr>
    </w:lvl>
    <w:lvl w:ilvl="6" w:tplc="100C000F" w:tentative="1">
      <w:start w:val="1"/>
      <w:numFmt w:val="decimal"/>
      <w:lvlText w:val="%7."/>
      <w:lvlJc w:val="left"/>
      <w:pPr>
        <w:ind w:left="5388" w:hanging="360"/>
      </w:pPr>
    </w:lvl>
    <w:lvl w:ilvl="7" w:tplc="100C0019" w:tentative="1">
      <w:start w:val="1"/>
      <w:numFmt w:val="lowerLetter"/>
      <w:lvlText w:val="%8."/>
      <w:lvlJc w:val="left"/>
      <w:pPr>
        <w:ind w:left="6108" w:hanging="360"/>
      </w:pPr>
    </w:lvl>
    <w:lvl w:ilvl="8" w:tplc="100C001B" w:tentative="1">
      <w:start w:val="1"/>
      <w:numFmt w:val="lowerRoman"/>
      <w:lvlText w:val="%9."/>
      <w:lvlJc w:val="right"/>
      <w:pPr>
        <w:ind w:left="6828" w:hanging="180"/>
      </w:pPr>
    </w:lvl>
  </w:abstractNum>
  <w:abstractNum w:abstractNumId="9">
    <w:nsid w:val="426D14DC"/>
    <w:multiLevelType w:val="singleLevel"/>
    <w:tmpl w:val="040C0001"/>
    <w:lvl w:ilvl="0">
      <w:start w:val="1"/>
      <w:numFmt w:val="bullet"/>
      <w:lvlText w:val=""/>
      <w:lvlJc w:val="left"/>
      <w:pPr>
        <w:tabs>
          <w:tab w:val="num" w:pos="360"/>
        </w:tabs>
        <w:ind w:left="360" w:hanging="360"/>
      </w:pPr>
      <w:rPr>
        <w:rFonts w:ascii="Symbol" w:hAnsi="Symbol" w:hint="default"/>
      </w:rPr>
    </w:lvl>
  </w:abstractNum>
  <w:abstractNum w:abstractNumId="10">
    <w:nsid w:val="42881806"/>
    <w:multiLevelType w:val="hybridMultilevel"/>
    <w:tmpl w:val="9CD4E506"/>
    <w:lvl w:ilvl="0" w:tplc="040C000F">
      <w:start w:val="1"/>
      <w:numFmt w:val="decimal"/>
      <w:lvlText w:val="%1."/>
      <w:lvlJc w:val="left"/>
      <w:pPr>
        <w:tabs>
          <w:tab w:val="num" w:pos="720"/>
        </w:tabs>
        <w:ind w:left="720" w:hanging="360"/>
      </w:p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11">
    <w:nsid w:val="42E04F20"/>
    <w:multiLevelType w:val="hybridMultilevel"/>
    <w:tmpl w:val="463CC578"/>
    <w:lvl w:ilvl="0" w:tplc="100C0001">
      <w:start w:val="1"/>
      <w:numFmt w:val="bullet"/>
      <w:lvlText w:val=""/>
      <w:lvlJc w:val="left"/>
      <w:pPr>
        <w:ind w:left="360" w:hanging="360"/>
      </w:pPr>
      <w:rPr>
        <w:rFonts w:ascii="Symbol" w:hAnsi="Symbol" w:hint="default"/>
      </w:rPr>
    </w:lvl>
    <w:lvl w:ilvl="1" w:tplc="100C0003" w:tentative="1">
      <w:start w:val="1"/>
      <w:numFmt w:val="bullet"/>
      <w:lvlText w:val="o"/>
      <w:lvlJc w:val="left"/>
      <w:pPr>
        <w:ind w:left="1080" w:hanging="360"/>
      </w:pPr>
      <w:rPr>
        <w:rFonts w:ascii="Courier New" w:hAnsi="Courier New" w:cs="Courier New" w:hint="default"/>
      </w:rPr>
    </w:lvl>
    <w:lvl w:ilvl="2" w:tplc="100C0005" w:tentative="1">
      <w:start w:val="1"/>
      <w:numFmt w:val="bullet"/>
      <w:lvlText w:val=""/>
      <w:lvlJc w:val="left"/>
      <w:pPr>
        <w:ind w:left="1800" w:hanging="360"/>
      </w:pPr>
      <w:rPr>
        <w:rFonts w:ascii="Wingdings" w:hAnsi="Wingdings" w:hint="default"/>
      </w:rPr>
    </w:lvl>
    <w:lvl w:ilvl="3" w:tplc="100C0001" w:tentative="1">
      <w:start w:val="1"/>
      <w:numFmt w:val="bullet"/>
      <w:lvlText w:val=""/>
      <w:lvlJc w:val="left"/>
      <w:pPr>
        <w:ind w:left="2520" w:hanging="360"/>
      </w:pPr>
      <w:rPr>
        <w:rFonts w:ascii="Symbol" w:hAnsi="Symbol" w:hint="default"/>
      </w:rPr>
    </w:lvl>
    <w:lvl w:ilvl="4" w:tplc="100C0003" w:tentative="1">
      <w:start w:val="1"/>
      <w:numFmt w:val="bullet"/>
      <w:lvlText w:val="o"/>
      <w:lvlJc w:val="left"/>
      <w:pPr>
        <w:ind w:left="3240" w:hanging="360"/>
      </w:pPr>
      <w:rPr>
        <w:rFonts w:ascii="Courier New" w:hAnsi="Courier New" w:cs="Courier New" w:hint="default"/>
      </w:rPr>
    </w:lvl>
    <w:lvl w:ilvl="5" w:tplc="100C0005" w:tentative="1">
      <w:start w:val="1"/>
      <w:numFmt w:val="bullet"/>
      <w:lvlText w:val=""/>
      <w:lvlJc w:val="left"/>
      <w:pPr>
        <w:ind w:left="3960" w:hanging="360"/>
      </w:pPr>
      <w:rPr>
        <w:rFonts w:ascii="Wingdings" w:hAnsi="Wingdings" w:hint="default"/>
      </w:rPr>
    </w:lvl>
    <w:lvl w:ilvl="6" w:tplc="100C0001" w:tentative="1">
      <w:start w:val="1"/>
      <w:numFmt w:val="bullet"/>
      <w:lvlText w:val=""/>
      <w:lvlJc w:val="left"/>
      <w:pPr>
        <w:ind w:left="4680" w:hanging="360"/>
      </w:pPr>
      <w:rPr>
        <w:rFonts w:ascii="Symbol" w:hAnsi="Symbol" w:hint="default"/>
      </w:rPr>
    </w:lvl>
    <w:lvl w:ilvl="7" w:tplc="100C0003" w:tentative="1">
      <w:start w:val="1"/>
      <w:numFmt w:val="bullet"/>
      <w:lvlText w:val="o"/>
      <w:lvlJc w:val="left"/>
      <w:pPr>
        <w:ind w:left="5400" w:hanging="360"/>
      </w:pPr>
      <w:rPr>
        <w:rFonts w:ascii="Courier New" w:hAnsi="Courier New" w:cs="Courier New" w:hint="default"/>
      </w:rPr>
    </w:lvl>
    <w:lvl w:ilvl="8" w:tplc="100C0005" w:tentative="1">
      <w:start w:val="1"/>
      <w:numFmt w:val="bullet"/>
      <w:lvlText w:val=""/>
      <w:lvlJc w:val="left"/>
      <w:pPr>
        <w:ind w:left="6120" w:hanging="360"/>
      </w:pPr>
      <w:rPr>
        <w:rFonts w:ascii="Wingdings" w:hAnsi="Wingdings" w:hint="default"/>
      </w:rPr>
    </w:lvl>
  </w:abstractNum>
  <w:abstractNum w:abstractNumId="12">
    <w:nsid w:val="44705269"/>
    <w:multiLevelType w:val="hybridMultilevel"/>
    <w:tmpl w:val="69F8DBD0"/>
    <w:lvl w:ilvl="0" w:tplc="1CC0542A">
      <w:start w:val="3"/>
      <w:numFmt w:val="decimal"/>
      <w:lvlText w:val="%1."/>
      <w:lvlJc w:val="left"/>
      <w:pPr>
        <w:tabs>
          <w:tab w:val="num" w:pos="1065"/>
        </w:tabs>
        <w:ind w:left="1065" w:hanging="705"/>
      </w:pPr>
      <w:rPr>
        <w:rFonts w:hint="default"/>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13">
    <w:nsid w:val="4D823D45"/>
    <w:multiLevelType w:val="singleLevel"/>
    <w:tmpl w:val="040C0001"/>
    <w:lvl w:ilvl="0">
      <w:start w:val="1"/>
      <w:numFmt w:val="bullet"/>
      <w:lvlText w:val=""/>
      <w:lvlJc w:val="left"/>
      <w:pPr>
        <w:tabs>
          <w:tab w:val="num" w:pos="360"/>
        </w:tabs>
        <w:ind w:left="360" w:hanging="360"/>
      </w:pPr>
      <w:rPr>
        <w:rFonts w:ascii="Symbol" w:hAnsi="Symbol" w:hint="default"/>
      </w:rPr>
    </w:lvl>
  </w:abstractNum>
  <w:abstractNum w:abstractNumId="14">
    <w:nsid w:val="4EE025F1"/>
    <w:multiLevelType w:val="hybridMultilevel"/>
    <w:tmpl w:val="B4140764"/>
    <w:lvl w:ilvl="0" w:tplc="100C0001">
      <w:start w:val="1"/>
      <w:numFmt w:val="bullet"/>
      <w:lvlText w:val=""/>
      <w:lvlJc w:val="left"/>
      <w:pPr>
        <w:ind w:left="360" w:hanging="360"/>
      </w:pPr>
      <w:rPr>
        <w:rFonts w:ascii="Symbol" w:hAnsi="Symbol" w:hint="default"/>
      </w:rPr>
    </w:lvl>
    <w:lvl w:ilvl="1" w:tplc="100C0003" w:tentative="1">
      <w:start w:val="1"/>
      <w:numFmt w:val="bullet"/>
      <w:lvlText w:val="o"/>
      <w:lvlJc w:val="left"/>
      <w:pPr>
        <w:ind w:left="1080" w:hanging="360"/>
      </w:pPr>
      <w:rPr>
        <w:rFonts w:ascii="Courier New" w:hAnsi="Courier New" w:cs="Courier New" w:hint="default"/>
      </w:rPr>
    </w:lvl>
    <w:lvl w:ilvl="2" w:tplc="100C0005" w:tentative="1">
      <w:start w:val="1"/>
      <w:numFmt w:val="bullet"/>
      <w:lvlText w:val=""/>
      <w:lvlJc w:val="left"/>
      <w:pPr>
        <w:ind w:left="1800" w:hanging="360"/>
      </w:pPr>
      <w:rPr>
        <w:rFonts w:ascii="Wingdings" w:hAnsi="Wingdings" w:hint="default"/>
      </w:rPr>
    </w:lvl>
    <w:lvl w:ilvl="3" w:tplc="100C0001" w:tentative="1">
      <w:start w:val="1"/>
      <w:numFmt w:val="bullet"/>
      <w:lvlText w:val=""/>
      <w:lvlJc w:val="left"/>
      <w:pPr>
        <w:ind w:left="2520" w:hanging="360"/>
      </w:pPr>
      <w:rPr>
        <w:rFonts w:ascii="Symbol" w:hAnsi="Symbol" w:hint="default"/>
      </w:rPr>
    </w:lvl>
    <w:lvl w:ilvl="4" w:tplc="100C0003" w:tentative="1">
      <w:start w:val="1"/>
      <w:numFmt w:val="bullet"/>
      <w:lvlText w:val="o"/>
      <w:lvlJc w:val="left"/>
      <w:pPr>
        <w:ind w:left="3240" w:hanging="360"/>
      </w:pPr>
      <w:rPr>
        <w:rFonts w:ascii="Courier New" w:hAnsi="Courier New" w:cs="Courier New" w:hint="default"/>
      </w:rPr>
    </w:lvl>
    <w:lvl w:ilvl="5" w:tplc="100C0005" w:tentative="1">
      <w:start w:val="1"/>
      <w:numFmt w:val="bullet"/>
      <w:lvlText w:val=""/>
      <w:lvlJc w:val="left"/>
      <w:pPr>
        <w:ind w:left="3960" w:hanging="360"/>
      </w:pPr>
      <w:rPr>
        <w:rFonts w:ascii="Wingdings" w:hAnsi="Wingdings" w:hint="default"/>
      </w:rPr>
    </w:lvl>
    <w:lvl w:ilvl="6" w:tplc="100C0001" w:tentative="1">
      <w:start w:val="1"/>
      <w:numFmt w:val="bullet"/>
      <w:lvlText w:val=""/>
      <w:lvlJc w:val="left"/>
      <w:pPr>
        <w:ind w:left="4680" w:hanging="360"/>
      </w:pPr>
      <w:rPr>
        <w:rFonts w:ascii="Symbol" w:hAnsi="Symbol" w:hint="default"/>
      </w:rPr>
    </w:lvl>
    <w:lvl w:ilvl="7" w:tplc="100C0003" w:tentative="1">
      <w:start w:val="1"/>
      <w:numFmt w:val="bullet"/>
      <w:lvlText w:val="o"/>
      <w:lvlJc w:val="left"/>
      <w:pPr>
        <w:ind w:left="5400" w:hanging="360"/>
      </w:pPr>
      <w:rPr>
        <w:rFonts w:ascii="Courier New" w:hAnsi="Courier New" w:cs="Courier New" w:hint="default"/>
      </w:rPr>
    </w:lvl>
    <w:lvl w:ilvl="8" w:tplc="100C0005" w:tentative="1">
      <w:start w:val="1"/>
      <w:numFmt w:val="bullet"/>
      <w:lvlText w:val=""/>
      <w:lvlJc w:val="left"/>
      <w:pPr>
        <w:ind w:left="6120" w:hanging="360"/>
      </w:pPr>
      <w:rPr>
        <w:rFonts w:ascii="Wingdings" w:hAnsi="Wingdings" w:hint="default"/>
      </w:rPr>
    </w:lvl>
  </w:abstractNum>
  <w:abstractNum w:abstractNumId="15">
    <w:nsid w:val="581027EF"/>
    <w:multiLevelType w:val="hybridMultilevel"/>
    <w:tmpl w:val="0F8E3FCE"/>
    <w:lvl w:ilvl="0" w:tplc="100C000F">
      <w:start w:val="1"/>
      <w:numFmt w:val="decimal"/>
      <w:lvlText w:val="%1."/>
      <w:lvlJc w:val="left"/>
      <w:pPr>
        <w:ind w:left="720" w:hanging="360"/>
      </w:pPr>
      <w:rPr>
        <w:rFonts w:hint="default"/>
      </w:rPr>
    </w:lvl>
    <w:lvl w:ilvl="1" w:tplc="100C0019" w:tentative="1">
      <w:start w:val="1"/>
      <w:numFmt w:val="lowerLetter"/>
      <w:lvlText w:val="%2."/>
      <w:lvlJc w:val="left"/>
      <w:pPr>
        <w:ind w:left="1440" w:hanging="360"/>
      </w:pPr>
    </w:lvl>
    <w:lvl w:ilvl="2" w:tplc="100C001B" w:tentative="1">
      <w:start w:val="1"/>
      <w:numFmt w:val="lowerRoman"/>
      <w:lvlText w:val="%3."/>
      <w:lvlJc w:val="right"/>
      <w:pPr>
        <w:ind w:left="2160" w:hanging="180"/>
      </w:pPr>
    </w:lvl>
    <w:lvl w:ilvl="3" w:tplc="100C000F" w:tentative="1">
      <w:start w:val="1"/>
      <w:numFmt w:val="decimal"/>
      <w:lvlText w:val="%4."/>
      <w:lvlJc w:val="left"/>
      <w:pPr>
        <w:ind w:left="2880" w:hanging="360"/>
      </w:pPr>
    </w:lvl>
    <w:lvl w:ilvl="4" w:tplc="100C0019" w:tentative="1">
      <w:start w:val="1"/>
      <w:numFmt w:val="lowerLetter"/>
      <w:lvlText w:val="%5."/>
      <w:lvlJc w:val="left"/>
      <w:pPr>
        <w:ind w:left="3600" w:hanging="360"/>
      </w:pPr>
    </w:lvl>
    <w:lvl w:ilvl="5" w:tplc="100C001B" w:tentative="1">
      <w:start w:val="1"/>
      <w:numFmt w:val="lowerRoman"/>
      <w:lvlText w:val="%6."/>
      <w:lvlJc w:val="right"/>
      <w:pPr>
        <w:ind w:left="4320" w:hanging="180"/>
      </w:pPr>
    </w:lvl>
    <w:lvl w:ilvl="6" w:tplc="100C000F" w:tentative="1">
      <w:start w:val="1"/>
      <w:numFmt w:val="decimal"/>
      <w:lvlText w:val="%7."/>
      <w:lvlJc w:val="left"/>
      <w:pPr>
        <w:ind w:left="5040" w:hanging="360"/>
      </w:pPr>
    </w:lvl>
    <w:lvl w:ilvl="7" w:tplc="100C0019" w:tentative="1">
      <w:start w:val="1"/>
      <w:numFmt w:val="lowerLetter"/>
      <w:lvlText w:val="%8."/>
      <w:lvlJc w:val="left"/>
      <w:pPr>
        <w:ind w:left="5760" w:hanging="360"/>
      </w:pPr>
    </w:lvl>
    <w:lvl w:ilvl="8" w:tplc="100C001B" w:tentative="1">
      <w:start w:val="1"/>
      <w:numFmt w:val="lowerRoman"/>
      <w:lvlText w:val="%9."/>
      <w:lvlJc w:val="right"/>
      <w:pPr>
        <w:ind w:left="6480" w:hanging="180"/>
      </w:pPr>
    </w:lvl>
  </w:abstractNum>
  <w:abstractNum w:abstractNumId="16">
    <w:nsid w:val="5B627A61"/>
    <w:multiLevelType w:val="hybridMultilevel"/>
    <w:tmpl w:val="FD0697D4"/>
    <w:lvl w:ilvl="0" w:tplc="F8FC7F08">
      <w:start w:val="2"/>
      <w:numFmt w:val="decimal"/>
      <w:lvlText w:val="%1."/>
      <w:lvlJc w:val="left"/>
      <w:pPr>
        <w:tabs>
          <w:tab w:val="num" w:pos="720"/>
        </w:tabs>
        <w:ind w:left="720" w:hanging="360"/>
      </w:pPr>
      <w:rPr>
        <w:rFonts w:hint="default"/>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17">
    <w:nsid w:val="5C0C730B"/>
    <w:multiLevelType w:val="hybridMultilevel"/>
    <w:tmpl w:val="8FD8DD10"/>
    <w:lvl w:ilvl="0" w:tplc="69CE921A">
      <w:start w:val="1"/>
      <w:numFmt w:val="decimal"/>
      <w:lvlText w:val="%1"/>
      <w:lvlJc w:val="left"/>
      <w:pPr>
        <w:ind w:left="1068" w:hanging="360"/>
      </w:pPr>
      <w:rPr>
        <w:rFonts w:hint="default"/>
      </w:rPr>
    </w:lvl>
    <w:lvl w:ilvl="1" w:tplc="100C0019" w:tentative="1">
      <w:start w:val="1"/>
      <w:numFmt w:val="lowerLetter"/>
      <w:lvlText w:val="%2."/>
      <w:lvlJc w:val="left"/>
      <w:pPr>
        <w:ind w:left="1788" w:hanging="360"/>
      </w:pPr>
    </w:lvl>
    <w:lvl w:ilvl="2" w:tplc="100C001B" w:tentative="1">
      <w:start w:val="1"/>
      <w:numFmt w:val="lowerRoman"/>
      <w:lvlText w:val="%3."/>
      <w:lvlJc w:val="right"/>
      <w:pPr>
        <w:ind w:left="2508" w:hanging="180"/>
      </w:pPr>
    </w:lvl>
    <w:lvl w:ilvl="3" w:tplc="100C000F" w:tentative="1">
      <w:start w:val="1"/>
      <w:numFmt w:val="decimal"/>
      <w:lvlText w:val="%4."/>
      <w:lvlJc w:val="left"/>
      <w:pPr>
        <w:ind w:left="3228" w:hanging="360"/>
      </w:pPr>
    </w:lvl>
    <w:lvl w:ilvl="4" w:tplc="100C0019" w:tentative="1">
      <w:start w:val="1"/>
      <w:numFmt w:val="lowerLetter"/>
      <w:lvlText w:val="%5."/>
      <w:lvlJc w:val="left"/>
      <w:pPr>
        <w:ind w:left="3948" w:hanging="360"/>
      </w:pPr>
    </w:lvl>
    <w:lvl w:ilvl="5" w:tplc="100C001B" w:tentative="1">
      <w:start w:val="1"/>
      <w:numFmt w:val="lowerRoman"/>
      <w:lvlText w:val="%6."/>
      <w:lvlJc w:val="right"/>
      <w:pPr>
        <w:ind w:left="4668" w:hanging="180"/>
      </w:pPr>
    </w:lvl>
    <w:lvl w:ilvl="6" w:tplc="100C000F" w:tentative="1">
      <w:start w:val="1"/>
      <w:numFmt w:val="decimal"/>
      <w:lvlText w:val="%7."/>
      <w:lvlJc w:val="left"/>
      <w:pPr>
        <w:ind w:left="5388" w:hanging="360"/>
      </w:pPr>
    </w:lvl>
    <w:lvl w:ilvl="7" w:tplc="100C0019" w:tentative="1">
      <w:start w:val="1"/>
      <w:numFmt w:val="lowerLetter"/>
      <w:lvlText w:val="%8."/>
      <w:lvlJc w:val="left"/>
      <w:pPr>
        <w:ind w:left="6108" w:hanging="360"/>
      </w:pPr>
    </w:lvl>
    <w:lvl w:ilvl="8" w:tplc="100C001B" w:tentative="1">
      <w:start w:val="1"/>
      <w:numFmt w:val="lowerRoman"/>
      <w:lvlText w:val="%9."/>
      <w:lvlJc w:val="right"/>
      <w:pPr>
        <w:ind w:left="6828" w:hanging="180"/>
      </w:pPr>
    </w:lvl>
  </w:abstractNum>
  <w:abstractNum w:abstractNumId="18">
    <w:nsid w:val="631C749E"/>
    <w:multiLevelType w:val="singleLevel"/>
    <w:tmpl w:val="040C0001"/>
    <w:lvl w:ilvl="0">
      <w:start w:val="1"/>
      <w:numFmt w:val="bullet"/>
      <w:lvlText w:val=""/>
      <w:lvlJc w:val="left"/>
      <w:pPr>
        <w:tabs>
          <w:tab w:val="num" w:pos="360"/>
        </w:tabs>
        <w:ind w:left="360" w:hanging="360"/>
      </w:pPr>
      <w:rPr>
        <w:rFonts w:ascii="Symbol" w:hAnsi="Symbol" w:hint="default"/>
      </w:rPr>
    </w:lvl>
  </w:abstractNum>
  <w:abstractNum w:abstractNumId="19">
    <w:nsid w:val="63EB7D27"/>
    <w:multiLevelType w:val="hybridMultilevel"/>
    <w:tmpl w:val="12720DAE"/>
    <w:lvl w:ilvl="0" w:tplc="040C0001">
      <w:start w:val="1"/>
      <w:numFmt w:val="bullet"/>
      <w:lvlText w:val=""/>
      <w:lvlJc w:val="left"/>
      <w:pPr>
        <w:tabs>
          <w:tab w:val="num" w:pos="720"/>
        </w:tabs>
        <w:ind w:left="720" w:hanging="360"/>
      </w:pPr>
      <w:rPr>
        <w:rFonts w:ascii="Symbol" w:hAnsi="Symbol" w:hint="default"/>
      </w:rPr>
    </w:lvl>
    <w:lvl w:ilvl="1" w:tplc="100C0003" w:tentative="1">
      <w:start w:val="1"/>
      <w:numFmt w:val="bullet"/>
      <w:lvlText w:val="o"/>
      <w:lvlJc w:val="left"/>
      <w:pPr>
        <w:ind w:left="1800" w:hanging="360"/>
      </w:pPr>
      <w:rPr>
        <w:rFonts w:ascii="Courier New" w:hAnsi="Courier New" w:cs="Courier New" w:hint="default"/>
      </w:rPr>
    </w:lvl>
    <w:lvl w:ilvl="2" w:tplc="100C0005" w:tentative="1">
      <w:start w:val="1"/>
      <w:numFmt w:val="bullet"/>
      <w:lvlText w:val=""/>
      <w:lvlJc w:val="left"/>
      <w:pPr>
        <w:ind w:left="2520" w:hanging="360"/>
      </w:pPr>
      <w:rPr>
        <w:rFonts w:ascii="Wingdings" w:hAnsi="Wingdings" w:hint="default"/>
      </w:rPr>
    </w:lvl>
    <w:lvl w:ilvl="3" w:tplc="100C0001" w:tentative="1">
      <w:start w:val="1"/>
      <w:numFmt w:val="bullet"/>
      <w:lvlText w:val=""/>
      <w:lvlJc w:val="left"/>
      <w:pPr>
        <w:ind w:left="3240" w:hanging="360"/>
      </w:pPr>
      <w:rPr>
        <w:rFonts w:ascii="Symbol" w:hAnsi="Symbol" w:hint="default"/>
      </w:rPr>
    </w:lvl>
    <w:lvl w:ilvl="4" w:tplc="100C0003" w:tentative="1">
      <w:start w:val="1"/>
      <w:numFmt w:val="bullet"/>
      <w:lvlText w:val="o"/>
      <w:lvlJc w:val="left"/>
      <w:pPr>
        <w:ind w:left="3960" w:hanging="360"/>
      </w:pPr>
      <w:rPr>
        <w:rFonts w:ascii="Courier New" w:hAnsi="Courier New" w:cs="Courier New" w:hint="default"/>
      </w:rPr>
    </w:lvl>
    <w:lvl w:ilvl="5" w:tplc="100C0005" w:tentative="1">
      <w:start w:val="1"/>
      <w:numFmt w:val="bullet"/>
      <w:lvlText w:val=""/>
      <w:lvlJc w:val="left"/>
      <w:pPr>
        <w:ind w:left="4680" w:hanging="360"/>
      </w:pPr>
      <w:rPr>
        <w:rFonts w:ascii="Wingdings" w:hAnsi="Wingdings" w:hint="default"/>
      </w:rPr>
    </w:lvl>
    <w:lvl w:ilvl="6" w:tplc="100C0001" w:tentative="1">
      <w:start w:val="1"/>
      <w:numFmt w:val="bullet"/>
      <w:lvlText w:val=""/>
      <w:lvlJc w:val="left"/>
      <w:pPr>
        <w:ind w:left="5400" w:hanging="360"/>
      </w:pPr>
      <w:rPr>
        <w:rFonts w:ascii="Symbol" w:hAnsi="Symbol" w:hint="default"/>
      </w:rPr>
    </w:lvl>
    <w:lvl w:ilvl="7" w:tplc="100C0003" w:tentative="1">
      <w:start w:val="1"/>
      <w:numFmt w:val="bullet"/>
      <w:lvlText w:val="o"/>
      <w:lvlJc w:val="left"/>
      <w:pPr>
        <w:ind w:left="6120" w:hanging="360"/>
      </w:pPr>
      <w:rPr>
        <w:rFonts w:ascii="Courier New" w:hAnsi="Courier New" w:cs="Courier New" w:hint="default"/>
      </w:rPr>
    </w:lvl>
    <w:lvl w:ilvl="8" w:tplc="100C0005" w:tentative="1">
      <w:start w:val="1"/>
      <w:numFmt w:val="bullet"/>
      <w:lvlText w:val=""/>
      <w:lvlJc w:val="left"/>
      <w:pPr>
        <w:ind w:left="6840" w:hanging="360"/>
      </w:pPr>
      <w:rPr>
        <w:rFonts w:ascii="Wingdings" w:hAnsi="Wingdings" w:hint="default"/>
      </w:rPr>
    </w:lvl>
  </w:abstractNum>
  <w:abstractNum w:abstractNumId="20">
    <w:nsid w:val="650E2599"/>
    <w:multiLevelType w:val="hybridMultilevel"/>
    <w:tmpl w:val="54604BAC"/>
    <w:lvl w:ilvl="0" w:tplc="85904F2C">
      <w:start w:val="1"/>
      <w:numFmt w:val="bullet"/>
      <w:lvlText w:val="•"/>
      <w:lvlJc w:val="left"/>
      <w:pPr>
        <w:tabs>
          <w:tab w:val="num" w:pos="720"/>
        </w:tabs>
        <w:ind w:left="720" w:hanging="360"/>
      </w:pPr>
      <w:rPr>
        <w:rFonts w:ascii="Times New Roman" w:hAnsi="Times New Roman" w:hint="default"/>
      </w:rPr>
    </w:lvl>
    <w:lvl w:ilvl="1" w:tplc="B0F09586" w:tentative="1">
      <w:start w:val="1"/>
      <w:numFmt w:val="bullet"/>
      <w:lvlText w:val="•"/>
      <w:lvlJc w:val="left"/>
      <w:pPr>
        <w:tabs>
          <w:tab w:val="num" w:pos="1440"/>
        </w:tabs>
        <w:ind w:left="1440" w:hanging="360"/>
      </w:pPr>
      <w:rPr>
        <w:rFonts w:ascii="Times New Roman" w:hAnsi="Times New Roman" w:hint="default"/>
      </w:rPr>
    </w:lvl>
    <w:lvl w:ilvl="2" w:tplc="E3968F24" w:tentative="1">
      <w:start w:val="1"/>
      <w:numFmt w:val="bullet"/>
      <w:lvlText w:val="•"/>
      <w:lvlJc w:val="left"/>
      <w:pPr>
        <w:tabs>
          <w:tab w:val="num" w:pos="2160"/>
        </w:tabs>
        <w:ind w:left="2160" w:hanging="360"/>
      </w:pPr>
      <w:rPr>
        <w:rFonts w:ascii="Times New Roman" w:hAnsi="Times New Roman" w:hint="default"/>
      </w:rPr>
    </w:lvl>
    <w:lvl w:ilvl="3" w:tplc="EFA06930" w:tentative="1">
      <w:start w:val="1"/>
      <w:numFmt w:val="bullet"/>
      <w:lvlText w:val="•"/>
      <w:lvlJc w:val="left"/>
      <w:pPr>
        <w:tabs>
          <w:tab w:val="num" w:pos="2880"/>
        </w:tabs>
        <w:ind w:left="2880" w:hanging="360"/>
      </w:pPr>
      <w:rPr>
        <w:rFonts w:ascii="Times New Roman" w:hAnsi="Times New Roman" w:hint="default"/>
      </w:rPr>
    </w:lvl>
    <w:lvl w:ilvl="4" w:tplc="C4801FEE" w:tentative="1">
      <w:start w:val="1"/>
      <w:numFmt w:val="bullet"/>
      <w:lvlText w:val="•"/>
      <w:lvlJc w:val="left"/>
      <w:pPr>
        <w:tabs>
          <w:tab w:val="num" w:pos="3600"/>
        </w:tabs>
        <w:ind w:left="3600" w:hanging="360"/>
      </w:pPr>
      <w:rPr>
        <w:rFonts w:ascii="Times New Roman" w:hAnsi="Times New Roman" w:hint="default"/>
      </w:rPr>
    </w:lvl>
    <w:lvl w:ilvl="5" w:tplc="5E2E78AE" w:tentative="1">
      <w:start w:val="1"/>
      <w:numFmt w:val="bullet"/>
      <w:lvlText w:val="•"/>
      <w:lvlJc w:val="left"/>
      <w:pPr>
        <w:tabs>
          <w:tab w:val="num" w:pos="4320"/>
        </w:tabs>
        <w:ind w:left="4320" w:hanging="360"/>
      </w:pPr>
      <w:rPr>
        <w:rFonts w:ascii="Times New Roman" w:hAnsi="Times New Roman" w:hint="default"/>
      </w:rPr>
    </w:lvl>
    <w:lvl w:ilvl="6" w:tplc="519053D0" w:tentative="1">
      <w:start w:val="1"/>
      <w:numFmt w:val="bullet"/>
      <w:lvlText w:val="•"/>
      <w:lvlJc w:val="left"/>
      <w:pPr>
        <w:tabs>
          <w:tab w:val="num" w:pos="5040"/>
        </w:tabs>
        <w:ind w:left="5040" w:hanging="360"/>
      </w:pPr>
      <w:rPr>
        <w:rFonts w:ascii="Times New Roman" w:hAnsi="Times New Roman" w:hint="default"/>
      </w:rPr>
    </w:lvl>
    <w:lvl w:ilvl="7" w:tplc="CBA65ABC" w:tentative="1">
      <w:start w:val="1"/>
      <w:numFmt w:val="bullet"/>
      <w:lvlText w:val="•"/>
      <w:lvlJc w:val="left"/>
      <w:pPr>
        <w:tabs>
          <w:tab w:val="num" w:pos="5760"/>
        </w:tabs>
        <w:ind w:left="5760" w:hanging="360"/>
      </w:pPr>
      <w:rPr>
        <w:rFonts w:ascii="Times New Roman" w:hAnsi="Times New Roman" w:hint="default"/>
      </w:rPr>
    </w:lvl>
    <w:lvl w:ilvl="8" w:tplc="488A5752" w:tentative="1">
      <w:start w:val="1"/>
      <w:numFmt w:val="bullet"/>
      <w:lvlText w:val="•"/>
      <w:lvlJc w:val="left"/>
      <w:pPr>
        <w:tabs>
          <w:tab w:val="num" w:pos="6480"/>
        </w:tabs>
        <w:ind w:left="6480" w:hanging="360"/>
      </w:pPr>
      <w:rPr>
        <w:rFonts w:ascii="Times New Roman" w:hAnsi="Times New Roman" w:hint="default"/>
      </w:rPr>
    </w:lvl>
  </w:abstractNum>
  <w:abstractNum w:abstractNumId="21">
    <w:nsid w:val="67783500"/>
    <w:multiLevelType w:val="hybridMultilevel"/>
    <w:tmpl w:val="FC90A5FE"/>
    <w:lvl w:ilvl="0" w:tplc="04090005">
      <w:start w:val="1"/>
      <w:numFmt w:val="bullet"/>
      <w:lvlText w:val=""/>
      <w:lvlJc w:val="left"/>
      <w:pPr>
        <w:tabs>
          <w:tab w:val="num" w:pos="720"/>
        </w:tabs>
        <w:ind w:left="720" w:hanging="360"/>
      </w:pPr>
      <w:rPr>
        <w:rFonts w:ascii="Wingdings" w:hAnsi="Wingdings"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2">
    <w:nsid w:val="6FEB6B74"/>
    <w:multiLevelType w:val="hybridMultilevel"/>
    <w:tmpl w:val="4EF2FBCE"/>
    <w:lvl w:ilvl="0" w:tplc="100C000D">
      <w:start w:val="1"/>
      <w:numFmt w:val="bullet"/>
      <w:lvlText w:val=""/>
      <w:lvlJc w:val="left"/>
      <w:pPr>
        <w:ind w:left="1080" w:hanging="360"/>
      </w:pPr>
      <w:rPr>
        <w:rFonts w:ascii="Wingdings" w:hAnsi="Wingdings" w:hint="default"/>
      </w:rPr>
    </w:lvl>
    <w:lvl w:ilvl="1" w:tplc="100C0003" w:tentative="1">
      <w:start w:val="1"/>
      <w:numFmt w:val="bullet"/>
      <w:lvlText w:val="o"/>
      <w:lvlJc w:val="left"/>
      <w:pPr>
        <w:ind w:left="1800" w:hanging="360"/>
      </w:pPr>
      <w:rPr>
        <w:rFonts w:ascii="Courier New" w:hAnsi="Courier New" w:cs="Courier New" w:hint="default"/>
      </w:rPr>
    </w:lvl>
    <w:lvl w:ilvl="2" w:tplc="100C0005" w:tentative="1">
      <w:start w:val="1"/>
      <w:numFmt w:val="bullet"/>
      <w:lvlText w:val=""/>
      <w:lvlJc w:val="left"/>
      <w:pPr>
        <w:ind w:left="2520" w:hanging="360"/>
      </w:pPr>
      <w:rPr>
        <w:rFonts w:ascii="Wingdings" w:hAnsi="Wingdings" w:hint="default"/>
      </w:rPr>
    </w:lvl>
    <w:lvl w:ilvl="3" w:tplc="100C0001" w:tentative="1">
      <w:start w:val="1"/>
      <w:numFmt w:val="bullet"/>
      <w:lvlText w:val=""/>
      <w:lvlJc w:val="left"/>
      <w:pPr>
        <w:ind w:left="3240" w:hanging="360"/>
      </w:pPr>
      <w:rPr>
        <w:rFonts w:ascii="Symbol" w:hAnsi="Symbol" w:hint="default"/>
      </w:rPr>
    </w:lvl>
    <w:lvl w:ilvl="4" w:tplc="100C0003" w:tentative="1">
      <w:start w:val="1"/>
      <w:numFmt w:val="bullet"/>
      <w:lvlText w:val="o"/>
      <w:lvlJc w:val="left"/>
      <w:pPr>
        <w:ind w:left="3960" w:hanging="360"/>
      </w:pPr>
      <w:rPr>
        <w:rFonts w:ascii="Courier New" w:hAnsi="Courier New" w:cs="Courier New" w:hint="default"/>
      </w:rPr>
    </w:lvl>
    <w:lvl w:ilvl="5" w:tplc="100C0005" w:tentative="1">
      <w:start w:val="1"/>
      <w:numFmt w:val="bullet"/>
      <w:lvlText w:val=""/>
      <w:lvlJc w:val="left"/>
      <w:pPr>
        <w:ind w:left="4680" w:hanging="360"/>
      </w:pPr>
      <w:rPr>
        <w:rFonts w:ascii="Wingdings" w:hAnsi="Wingdings" w:hint="default"/>
      </w:rPr>
    </w:lvl>
    <w:lvl w:ilvl="6" w:tplc="100C0001" w:tentative="1">
      <w:start w:val="1"/>
      <w:numFmt w:val="bullet"/>
      <w:lvlText w:val=""/>
      <w:lvlJc w:val="left"/>
      <w:pPr>
        <w:ind w:left="5400" w:hanging="360"/>
      </w:pPr>
      <w:rPr>
        <w:rFonts w:ascii="Symbol" w:hAnsi="Symbol" w:hint="default"/>
      </w:rPr>
    </w:lvl>
    <w:lvl w:ilvl="7" w:tplc="100C0003" w:tentative="1">
      <w:start w:val="1"/>
      <w:numFmt w:val="bullet"/>
      <w:lvlText w:val="o"/>
      <w:lvlJc w:val="left"/>
      <w:pPr>
        <w:ind w:left="6120" w:hanging="360"/>
      </w:pPr>
      <w:rPr>
        <w:rFonts w:ascii="Courier New" w:hAnsi="Courier New" w:cs="Courier New" w:hint="default"/>
      </w:rPr>
    </w:lvl>
    <w:lvl w:ilvl="8" w:tplc="100C0005" w:tentative="1">
      <w:start w:val="1"/>
      <w:numFmt w:val="bullet"/>
      <w:lvlText w:val=""/>
      <w:lvlJc w:val="left"/>
      <w:pPr>
        <w:ind w:left="6840" w:hanging="360"/>
      </w:pPr>
      <w:rPr>
        <w:rFonts w:ascii="Wingdings" w:hAnsi="Wingdings" w:hint="default"/>
      </w:rPr>
    </w:lvl>
  </w:abstractNum>
  <w:abstractNum w:abstractNumId="23">
    <w:nsid w:val="7582466D"/>
    <w:multiLevelType w:val="hybridMultilevel"/>
    <w:tmpl w:val="4112C898"/>
    <w:lvl w:ilvl="0" w:tplc="100C0001">
      <w:start w:val="1"/>
      <w:numFmt w:val="bullet"/>
      <w:lvlText w:val=""/>
      <w:lvlJc w:val="left"/>
      <w:pPr>
        <w:tabs>
          <w:tab w:val="num" w:pos="1065"/>
        </w:tabs>
        <w:ind w:left="1065" w:hanging="705"/>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4">
    <w:nsid w:val="76D64355"/>
    <w:multiLevelType w:val="hybridMultilevel"/>
    <w:tmpl w:val="1ED06AD6"/>
    <w:lvl w:ilvl="0" w:tplc="091E1034">
      <w:start w:val="1"/>
      <w:numFmt w:val="decimal"/>
      <w:lvlText w:val="%1"/>
      <w:lvlJc w:val="left"/>
      <w:pPr>
        <w:ind w:left="1068" w:hanging="360"/>
      </w:pPr>
      <w:rPr>
        <w:rFonts w:hint="default"/>
      </w:rPr>
    </w:lvl>
    <w:lvl w:ilvl="1" w:tplc="100C0019" w:tentative="1">
      <w:start w:val="1"/>
      <w:numFmt w:val="lowerLetter"/>
      <w:lvlText w:val="%2."/>
      <w:lvlJc w:val="left"/>
      <w:pPr>
        <w:ind w:left="1788" w:hanging="360"/>
      </w:pPr>
    </w:lvl>
    <w:lvl w:ilvl="2" w:tplc="100C001B" w:tentative="1">
      <w:start w:val="1"/>
      <w:numFmt w:val="lowerRoman"/>
      <w:lvlText w:val="%3."/>
      <w:lvlJc w:val="right"/>
      <w:pPr>
        <w:ind w:left="2508" w:hanging="180"/>
      </w:pPr>
    </w:lvl>
    <w:lvl w:ilvl="3" w:tplc="100C000F" w:tentative="1">
      <w:start w:val="1"/>
      <w:numFmt w:val="decimal"/>
      <w:lvlText w:val="%4."/>
      <w:lvlJc w:val="left"/>
      <w:pPr>
        <w:ind w:left="3228" w:hanging="360"/>
      </w:pPr>
    </w:lvl>
    <w:lvl w:ilvl="4" w:tplc="100C0019" w:tentative="1">
      <w:start w:val="1"/>
      <w:numFmt w:val="lowerLetter"/>
      <w:lvlText w:val="%5."/>
      <w:lvlJc w:val="left"/>
      <w:pPr>
        <w:ind w:left="3948" w:hanging="360"/>
      </w:pPr>
    </w:lvl>
    <w:lvl w:ilvl="5" w:tplc="100C001B" w:tentative="1">
      <w:start w:val="1"/>
      <w:numFmt w:val="lowerRoman"/>
      <w:lvlText w:val="%6."/>
      <w:lvlJc w:val="right"/>
      <w:pPr>
        <w:ind w:left="4668" w:hanging="180"/>
      </w:pPr>
    </w:lvl>
    <w:lvl w:ilvl="6" w:tplc="100C000F" w:tentative="1">
      <w:start w:val="1"/>
      <w:numFmt w:val="decimal"/>
      <w:lvlText w:val="%7."/>
      <w:lvlJc w:val="left"/>
      <w:pPr>
        <w:ind w:left="5388" w:hanging="360"/>
      </w:pPr>
    </w:lvl>
    <w:lvl w:ilvl="7" w:tplc="100C0019" w:tentative="1">
      <w:start w:val="1"/>
      <w:numFmt w:val="lowerLetter"/>
      <w:lvlText w:val="%8."/>
      <w:lvlJc w:val="left"/>
      <w:pPr>
        <w:ind w:left="6108" w:hanging="360"/>
      </w:pPr>
    </w:lvl>
    <w:lvl w:ilvl="8" w:tplc="100C001B" w:tentative="1">
      <w:start w:val="1"/>
      <w:numFmt w:val="lowerRoman"/>
      <w:lvlText w:val="%9."/>
      <w:lvlJc w:val="right"/>
      <w:pPr>
        <w:ind w:left="6828" w:hanging="180"/>
      </w:pPr>
    </w:lvl>
  </w:abstractNum>
  <w:abstractNum w:abstractNumId="25">
    <w:nsid w:val="795C21FA"/>
    <w:multiLevelType w:val="singleLevel"/>
    <w:tmpl w:val="040C0001"/>
    <w:lvl w:ilvl="0">
      <w:start w:val="1"/>
      <w:numFmt w:val="bullet"/>
      <w:lvlText w:val=""/>
      <w:lvlJc w:val="left"/>
      <w:pPr>
        <w:tabs>
          <w:tab w:val="num" w:pos="360"/>
        </w:tabs>
        <w:ind w:left="360" w:hanging="360"/>
      </w:pPr>
      <w:rPr>
        <w:rFonts w:ascii="Symbol" w:hAnsi="Symbol" w:hint="default"/>
      </w:rPr>
    </w:lvl>
  </w:abstractNum>
  <w:abstractNum w:abstractNumId="26">
    <w:nsid w:val="7A880980"/>
    <w:multiLevelType w:val="multilevel"/>
    <w:tmpl w:val="5BE0F5A8"/>
    <w:lvl w:ilvl="0">
      <w:start w:val="4"/>
      <w:numFmt w:val="decimal"/>
      <w:lvlText w:val="%1"/>
      <w:lvlJc w:val="left"/>
      <w:pPr>
        <w:ind w:left="360" w:hanging="360"/>
      </w:pPr>
      <w:rPr>
        <w:rFonts w:hint="default"/>
        <w:b/>
      </w:rPr>
    </w:lvl>
    <w:lvl w:ilvl="1">
      <w:start w:val="3"/>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440" w:hanging="1440"/>
      </w:pPr>
      <w:rPr>
        <w:rFonts w:hint="default"/>
        <w:b/>
      </w:rPr>
    </w:lvl>
  </w:abstractNum>
  <w:abstractNum w:abstractNumId="27">
    <w:nsid w:val="7BF076C6"/>
    <w:multiLevelType w:val="hybridMultilevel"/>
    <w:tmpl w:val="907C696A"/>
    <w:lvl w:ilvl="0" w:tplc="040C000F">
      <w:start w:val="3"/>
      <w:numFmt w:val="decimal"/>
      <w:lvlText w:val="%1."/>
      <w:lvlJc w:val="left"/>
      <w:pPr>
        <w:tabs>
          <w:tab w:val="num" w:pos="720"/>
        </w:tabs>
        <w:ind w:left="720" w:hanging="360"/>
      </w:pPr>
      <w:rPr>
        <w:rFonts w:hint="default"/>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num w:numId="1">
    <w:abstractNumId w:val="18"/>
  </w:num>
  <w:num w:numId="2">
    <w:abstractNumId w:val="1"/>
  </w:num>
  <w:num w:numId="3">
    <w:abstractNumId w:val="25"/>
  </w:num>
  <w:num w:numId="4">
    <w:abstractNumId w:val="13"/>
  </w:num>
  <w:num w:numId="5">
    <w:abstractNumId w:val="9"/>
  </w:num>
  <w:num w:numId="6">
    <w:abstractNumId w:val="12"/>
  </w:num>
  <w:num w:numId="7">
    <w:abstractNumId w:val="27"/>
  </w:num>
  <w:num w:numId="8">
    <w:abstractNumId w:val="16"/>
  </w:num>
  <w:num w:numId="9">
    <w:abstractNumId w:val="23"/>
  </w:num>
  <w:num w:numId="10">
    <w:abstractNumId w:val="5"/>
  </w:num>
  <w:num w:numId="11">
    <w:abstractNumId w:val="21"/>
  </w:num>
  <w:num w:numId="12">
    <w:abstractNumId w:val="0"/>
  </w:num>
  <w:num w:numId="13">
    <w:abstractNumId w:val="3"/>
  </w:num>
  <w:num w:numId="14">
    <w:abstractNumId w:val="10"/>
  </w:num>
  <w:num w:numId="15">
    <w:abstractNumId w:val="20"/>
  </w:num>
  <w:num w:numId="16">
    <w:abstractNumId w:val="19"/>
  </w:num>
  <w:num w:numId="17">
    <w:abstractNumId w:val="8"/>
  </w:num>
  <w:num w:numId="18">
    <w:abstractNumId w:val="17"/>
  </w:num>
  <w:num w:numId="19">
    <w:abstractNumId w:val="2"/>
  </w:num>
  <w:num w:numId="20">
    <w:abstractNumId w:val="24"/>
  </w:num>
  <w:num w:numId="21">
    <w:abstractNumId w:val="7"/>
  </w:num>
  <w:num w:numId="22">
    <w:abstractNumId w:val="15"/>
  </w:num>
  <w:num w:numId="23">
    <w:abstractNumId w:val="4"/>
  </w:num>
  <w:num w:numId="24">
    <w:abstractNumId w:val="26"/>
  </w:num>
  <w:num w:numId="25">
    <w:abstractNumId w:val="11"/>
  </w:num>
  <w:num w:numId="26">
    <w:abstractNumId w:val="14"/>
  </w:num>
  <w:num w:numId="27">
    <w:abstractNumId w:val="6"/>
  </w:num>
  <w:num w:numId="28">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10"/>
  <w:displayHorizontalDrawingGridEvery w:val="0"/>
  <w:displayVerticalDrawingGridEvery w:val="0"/>
  <w:noPunctuationKerning/>
  <w:characterSpacingControl w:val="doNotCompress"/>
  <w:hdrShapeDefaults>
    <o:shapedefaults v:ext="edit" spidmax="552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D7EC9"/>
    <w:rsid w:val="00000ADF"/>
    <w:rsid w:val="0000726F"/>
    <w:rsid w:val="00016B60"/>
    <w:rsid w:val="00034E1E"/>
    <w:rsid w:val="0003684C"/>
    <w:rsid w:val="00042309"/>
    <w:rsid w:val="0004603B"/>
    <w:rsid w:val="000479BA"/>
    <w:rsid w:val="00055890"/>
    <w:rsid w:val="0007715F"/>
    <w:rsid w:val="0008127B"/>
    <w:rsid w:val="00085C54"/>
    <w:rsid w:val="000A018C"/>
    <w:rsid w:val="000A554D"/>
    <w:rsid w:val="000A599A"/>
    <w:rsid w:val="000B0126"/>
    <w:rsid w:val="000B52DD"/>
    <w:rsid w:val="000C0B70"/>
    <w:rsid w:val="000C5038"/>
    <w:rsid w:val="000E0A4D"/>
    <w:rsid w:val="000E1870"/>
    <w:rsid w:val="000E4BBA"/>
    <w:rsid w:val="000F73C6"/>
    <w:rsid w:val="00111287"/>
    <w:rsid w:val="00111A9F"/>
    <w:rsid w:val="00111E65"/>
    <w:rsid w:val="0011665B"/>
    <w:rsid w:val="00132C7D"/>
    <w:rsid w:val="001343E2"/>
    <w:rsid w:val="001346B9"/>
    <w:rsid w:val="00136BA0"/>
    <w:rsid w:val="00141D75"/>
    <w:rsid w:val="001462F3"/>
    <w:rsid w:val="00161E6B"/>
    <w:rsid w:val="00166E8E"/>
    <w:rsid w:val="00180B8D"/>
    <w:rsid w:val="001831EC"/>
    <w:rsid w:val="00185D87"/>
    <w:rsid w:val="00191E11"/>
    <w:rsid w:val="00194729"/>
    <w:rsid w:val="00195F99"/>
    <w:rsid w:val="0019775A"/>
    <w:rsid w:val="001A31E9"/>
    <w:rsid w:val="001A4983"/>
    <w:rsid w:val="001B0E2E"/>
    <w:rsid w:val="001C109A"/>
    <w:rsid w:val="001C4B25"/>
    <w:rsid w:val="001F16E3"/>
    <w:rsid w:val="002025F0"/>
    <w:rsid w:val="002049D9"/>
    <w:rsid w:val="002264EA"/>
    <w:rsid w:val="00232AD7"/>
    <w:rsid w:val="00234CC6"/>
    <w:rsid w:val="002434C6"/>
    <w:rsid w:val="0024376D"/>
    <w:rsid w:val="00253FB6"/>
    <w:rsid w:val="00254492"/>
    <w:rsid w:val="002556D0"/>
    <w:rsid w:val="00263E20"/>
    <w:rsid w:val="0026643A"/>
    <w:rsid w:val="002712C7"/>
    <w:rsid w:val="00283A85"/>
    <w:rsid w:val="00284F5D"/>
    <w:rsid w:val="00285494"/>
    <w:rsid w:val="002871F7"/>
    <w:rsid w:val="002936F3"/>
    <w:rsid w:val="00296396"/>
    <w:rsid w:val="002970E5"/>
    <w:rsid w:val="002A3CE0"/>
    <w:rsid w:val="002A4969"/>
    <w:rsid w:val="002B6617"/>
    <w:rsid w:val="002B74CA"/>
    <w:rsid w:val="002C0CCF"/>
    <w:rsid w:val="002C1337"/>
    <w:rsid w:val="002C4BB1"/>
    <w:rsid w:val="002D6482"/>
    <w:rsid w:val="002E4BB8"/>
    <w:rsid w:val="002F281B"/>
    <w:rsid w:val="002F430C"/>
    <w:rsid w:val="003051D5"/>
    <w:rsid w:val="003052D4"/>
    <w:rsid w:val="003057BB"/>
    <w:rsid w:val="00311091"/>
    <w:rsid w:val="003136E8"/>
    <w:rsid w:val="00315BF5"/>
    <w:rsid w:val="00321831"/>
    <w:rsid w:val="003234BA"/>
    <w:rsid w:val="00346891"/>
    <w:rsid w:val="00346E98"/>
    <w:rsid w:val="00373C8C"/>
    <w:rsid w:val="003813CA"/>
    <w:rsid w:val="00393DF4"/>
    <w:rsid w:val="00396584"/>
    <w:rsid w:val="00397A65"/>
    <w:rsid w:val="003A57CD"/>
    <w:rsid w:val="003A5BD4"/>
    <w:rsid w:val="003B1124"/>
    <w:rsid w:val="003B33C4"/>
    <w:rsid w:val="003C29BC"/>
    <w:rsid w:val="003C57E6"/>
    <w:rsid w:val="003C58CE"/>
    <w:rsid w:val="003D513C"/>
    <w:rsid w:val="003E17F3"/>
    <w:rsid w:val="003E3DAB"/>
    <w:rsid w:val="003E5AC1"/>
    <w:rsid w:val="003E5BDF"/>
    <w:rsid w:val="003F5378"/>
    <w:rsid w:val="003F5FA1"/>
    <w:rsid w:val="004002D6"/>
    <w:rsid w:val="0040166D"/>
    <w:rsid w:val="00411EC6"/>
    <w:rsid w:val="004231CF"/>
    <w:rsid w:val="00425116"/>
    <w:rsid w:val="004341EB"/>
    <w:rsid w:val="00437A05"/>
    <w:rsid w:val="0044415D"/>
    <w:rsid w:val="004447A4"/>
    <w:rsid w:val="00452520"/>
    <w:rsid w:val="00461334"/>
    <w:rsid w:val="00466106"/>
    <w:rsid w:val="00474BA8"/>
    <w:rsid w:val="00476441"/>
    <w:rsid w:val="004771E9"/>
    <w:rsid w:val="00487081"/>
    <w:rsid w:val="00487D4F"/>
    <w:rsid w:val="004937FC"/>
    <w:rsid w:val="00494803"/>
    <w:rsid w:val="004A279B"/>
    <w:rsid w:val="004A4972"/>
    <w:rsid w:val="004B1C2B"/>
    <w:rsid w:val="004B3DB2"/>
    <w:rsid w:val="004C0ECC"/>
    <w:rsid w:val="004C18B5"/>
    <w:rsid w:val="004C5F5C"/>
    <w:rsid w:val="004D37A2"/>
    <w:rsid w:val="004D64E5"/>
    <w:rsid w:val="004E5E26"/>
    <w:rsid w:val="004F1CDD"/>
    <w:rsid w:val="004F7480"/>
    <w:rsid w:val="00502D51"/>
    <w:rsid w:val="00503942"/>
    <w:rsid w:val="00504727"/>
    <w:rsid w:val="00506A9B"/>
    <w:rsid w:val="005172ED"/>
    <w:rsid w:val="00530BB7"/>
    <w:rsid w:val="005334B6"/>
    <w:rsid w:val="00535985"/>
    <w:rsid w:val="00540E18"/>
    <w:rsid w:val="00544256"/>
    <w:rsid w:val="00546334"/>
    <w:rsid w:val="00552E71"/>
    <w:rsid w:val="0055749E"/>
    <w:rsid w:val="00557D93"/>
    <w:rsid w:val="00560EF1"/>
    <w:rsid w:val="0056135E"/>
    <w:rsid w:val="005731DE"/>
    <w:rsid w:val="00577C37"/>
    <w:rsid w:val="00582FE3"/>
    <w:rsid w:val="00597DE2"/>
    <w:rsid w:val="005A308E"/>
    <w:rsid w:val="005A7BCB"/>
    <w:rsid w:val="005B1213"/>
    <w:rsid w:val="005B16D1"/>
    <w:rsid w:val="005B2C7D"/>
    <w:rsid w:val="005C0FFF"/>
    <w:rsid w:val="005C208D"/>
    <w:rsid w:val="005C5634"/>
    <w:rsid w:val="005E1146"/>
    <w:rsid w:val="005E3D22"/>
    <w:rsid w:val="005F04D8"/>
    <w:rsid w:val="006004E3"/>
    <w:rsid w:val="006043D5"/>
    <w:rsid w:val="00606A97"/>
    <w:rsid w:val="00611F22"/>
    <w:rsid w:val="00616073"/>
    <w:rsid w:val="0061745B"/>
    <w:rsid w:val="00627D9E"/>
    <w:rsid w:val="0063342F"/>
    <w:rsid w:val="00636677"/>
    <w:rsid w:val="00641AD0"/>
    <w:rsid w:val="00644003"/>
    <w:rsid w:val="00644384"/>
    <w:rsid w:val="00646D54"/>
    <w:rsid w:val="00660A7A"/>
    <w:rsid w:val="0066100B"/>
    <w:rsid w:val="00662797"/>
    <w:rsid w:val="00671C3D"/>
    <w:rsid w:val="00673494"/>
    <w:rsid w:val="0067701A"/>
    <w:rsid w:val="006850FC"/>
    <w:rsid w:val="006913C8"/>
    <w:rsid w:val="00691E97"/>
    <w:rsid w:val="006A078A"/>
    <w:rsid w:val="006A2C3B"/>
    <w:rsid w:val="006B0B8D"/>
    <w:rsid w:val="006B1B78"/>
    <w:rsid w:val="006C48A7"/>
    <w:rsid w:val="006C6796"/>
    <w:rsid w:val="006D4238"/>
    <w:rsid w:val="006D67F3"/>
    <w:rsid w:val="006E61FE"/>
    <w:rsid w:val="006E663D"/>
    <w:rsid w:val="006E6E4F"/>
    <w:rsid w:val="006F4771"/>
    <w:rsid w:val="006F5BFF"/>
    <w:rsid w:val="007016E8"/>
    <w:rsid w:val="007162D9"/>
    <w:rsid w:val="007235ED"/>
    <w:rsid w:val="00724B03"/>
    <w:rsid w:val="00727BCE"/>
    <w:rsid w:val="0073302F"/>
    <w:rsid w:val="007400F5"/>
    <w:rsid w:val="00745419"/>
    <w:rsid w:val="00755802"/>
    <w:rsid w:val="00765998"/>
    <w:rsid w:val="00766C3D"/>
    <w:rsid w:val="007732EB"/>
    <w:rsid w:val="007746F9"/>
    <w:rsid w:val="00774A6E"/>
    <w:rsid w:val="00790428"/>
    <w:rsid w:val="00794B8D"/>
    <w:rsid w:val="007A2DEB"/>
    <w:rsid w:val="007A3142"/>
    <w:rsid w:val="007A4360"/>
    <w:rsid w:val="007A5F6D"/>
    <w:rsid w:val="007B33D8"/>
    <w:rsid w:val="007B34E8"/>
    <w:rsid w:val="007C2D82"/>
    <w:rsid w:val="007C3EFA"/>
    <w:rsid w:val="007C4BEA"/>
    <w:rsid w:val="007D3F9D"/>
    <w:rsid w:val="007D7EC9"/>
    <w:rsid w:val="007E099C"/>
    <w:rsid w:val="007E5C80"/>
    <w:rsid w:val="007E6911"/>
    <w:rsid w:val="007F1643"/>
    <w:rsid w:val="007F376B"/>
    <w:rsid w:val="007F3C7C"/>
    <w:rsid w:val="007F43C2"/>
    <w:rsid w:val="00802C5F"/>
    <w:rsid w:val="0080502E"/>
    <w:rsid w:val="00810559"/>
    <w:rsid w:val="00813B0A"/>
    <w:rsid w:val="00815CC7"/>
    <w:rsid w:val="00815F67"/>
    <w:rsid w:val="00816B7C"/>
    <w:rsid w:val="00817104"/>
    <w:rsid w:val="00823859"/>
    <w:rsid w:val="00831207"/>
    <w:rsid w:val="00840C54"/>
    <w:rsid w:val="00855575"/>
    <w:rsid w:val="00872969"/>
    <w:rsid w:val="008759F2"/>
    <w:rsid w:val="008821A5"/>
    <w:rsid w:val="0088631E"/>
    <w:rsid w:val="00896F3F"/>
    <w:rsid w:val="008972F7"/>
    <w:rsid w:val="008A0583"/>
    <w:rsid w:val="008A5747"/>
    <w:rsid w:val="008B0806"/>
    <w:rsid w:val="008C74B8"/>
    <w:rsid w:val="008C7693"/>
    <w:rsid w:val="008C7E84"/>
    <w:rsid w:val="008D1832"/>
    <w:rsid w:val="008F010C"/>
    <w:rsid w:val="008F0B60"/>
    <w:rsid w:val="008F1553"/>
    <w:rsid w:val="008F55D1"/>
    <w:rsid w:val="008F771F"/>
    <w:rsid w:val="00902CA8"/>
    <w:rsid w:val="009049A6"/>
    <w:rsid w:val="00912FCE"/>
    <w:rsid w:val="009136D1"/>
    <w:rsid w:val="0091448B"/>
    <w:rsid w:val="009200D1"/>
    <w:rsid w:val="00950C6B"/>
    <w:rsid w:val="009515D0"/>
    <w:rsid w:val="009568DD"/>
    <w:rsid w:val="009577DE"/>
    <w:rsid w:val="0096266F"/>
    <w:rsid w:val="009826CA"/>
    <w:rsid w:val="00991654"/>
    <w:rsid w:val="00996D6E"/>
    <w:rsid w:val="009A37F6"/>
    <w:rsid w:val="009B4DBD"/>
    <w:rsid w:val="009C05DA"/>
    <w:rsid w:val="009C1367"/>
    <w:rsid w:val="009C5D27"/>
    <w:rsid w:val="009D05D7"/>
    <w:rsid w:val="009E4278"/>
    <w:rsid w:val="009F0263"/>
    <w:rsid w:val="009F5CE4"/>
    <w:rsid w:val="00A0555F"/>
    <w:rsid w:val="00A05C4C"/>
    <w:rsid w:val="00A109F6"/>
    <w:rsid w:val="00A13955"/>
    <w:rsid w:val="00A20BDD"/>
    <w:rsid w:val="00A2569C"/>
    <w:rsid w:val="00A264E8"/>
    <w:rsid w:val="00A54EBF"/>
    <w:rsid w:val="00A76879"/>
    <w:rsid w:val="00A77326"/>
    <w:rsid w:val="00A82108"/>
    <w:rsid w:val="00A82EF6"/>
    <w:rsid w:val="00A87238"/>
    <w:rsid w:val="00A930DC"/>
    <w:rsid w:val="00A97E3D"/>
    <w:rsid w:val="00AA0B3E"/>
    <w:rsid w:val="00AA1792"/>
    <w:rsid w:val="00AA7BE7"/>
    <w:rsid w:val="00AB282B"/>
    <w:rsid w:val="00AC63E7"/>
    <w:rsid w:val="00AD08E1"/>
    <w:rsid w:val="00AD0A68"/>
    <w:rsid w:val="00AD6529"/>
    <w:rsid w:val="00AE3B02"/>
    <w:rsid w:val="00AE4CAD"/>
    <w:rsid w:val="00AE78AC"/>
    <w:rsid w:val="00AF1B30"/>
    <w:rsid w:val="00AF298F"/>
    <w:rsid w:val="00AF548D"/>
    <w:rsid w:val="00B06174"/>
    <w:rsid w:val="00B20A04"/>
    <w:rsid w:val="00B25FF9"/>
    <w:rsid w:val="00B342D1"/>
    <w:rsid w:val="00B41EFF"/>
    <w:rsid w:val="00B42A11"/>
    <w:rsid w:val="00B46089"/>
    <w:rsid w:val="00B56A9A"/>
    <w:rsid w:val="00B60708"/>
    <w:rsid w:val="00B60C83"/>
    <w:rsid w:val="00B63952"/>
    <w:rsid w:val="00B6710C"/>
    <w:rsid w:val="00B828C6"/>
    <w:rsid w:val="00B85317"/>
    <w:rsid w:val="00B930E1"/>
    <w:rsid w:val="00B93A2F"/>
    <w:rsid w:val="00B942F8"/>
    <w:rsid w:val="00BA3ADF"/>
    <w:rsid w:val="00BA3DC0"/>
    <w:rsid w:val="00BB2031"/>
    <w:rsid w:val="00BB5878"/>
    <w:rsid w:val="00BC50C5"/>
    <w:rsid w:val="00BD0638"/>
    <w:rsid w:val="00BD17B0"/>
    <w:rsid w:val="00BD317F"/>
    <w:rsid w:val="00BD41D6"/>
    <w:rsid w:val="00BD4C68"/>
    <w:rsid w:val="00BE0633"/>
    <w:rsid w:val="00BE4183"/>
    <w:rsid w:val="00BF16C3"/>
    <w:rsid w:val="00BF3C08"/>
    <w:rsid w:val="00C0144B"/>
    <w:rsid w:val="00C02AD8"/>
    <w:rsid w:val="00C21D8E"/>
    <w:rsid w:val="00C22473"/>
    <w:rsid w:val="00C35573"/>
    <w:rsid w:val="00C431C9"/>
    <w:rsid w:val="00C50D2A"/>
    <w:rsid w:val="00C532A1"/>
    <w:rsid w:val="00C54158"/>
    <w:rsid w:val="00C70A93"/>
    <w:rsid w:val="00C728DD"/>
    <w:rsid w:val="00C77E1E"/>
    <w:rsid w:val="00C868C5"/>
    <w:rsid w:val="00C877AC"/>
    <w:rsid w:val="00C967A2"/>
    <w:rsid w:val="00C97259"/>
    <w:rsid w:val="00CA24B4"/>
    <w:rsid w:val="00CA3635"/>
    <w:rsid w:val="00CA5CB6"/>
    <w:rsid w:val="00CB123B"/>
    <w:rsid w:val="00CB7521"/>
    <w:rsid w:val="00CC70F5"/>
    <w:rsid w:val="00CD0814"/>
    <w:rsid w:val="00CD3E1F"/>
    <w:rsid w:val="00CD786B"/>
    <w:rsid w:val="00CE19E1"/>
    <w:rsid w:val="00CF1807"/>
    <w:rsid w:val="00CF694C"/>
    <w:rsid w:val="00D0609E"/>
    <w:rsid w:val="00D079FA"/>
    <w:rsid w:val="00D11534"/>
    <w:rsid w:val="00D23A8A"/>
    <w:rsid w:val="00D310F1"/>
    <w:rsid w:val="00D35882"/>
    <w:rsid w:val="00D461CF"/>
    <w:rsid w:val="00D514AD"/>
    <w:rsid w:val="00D621EF"/>
    <w:rsid w:val="00D65CCE"/>
    <w:rsid w:val="00D67E81"/>
    <w:rsid w:val="00D72173"/>
    <w:rsid w:val="00D875AB"/>
    <w:rsid w:val="00D87B60"/>
    <w:rsid w:val="00D9508A"/>
    <w:rsid w:val="00DA077E"/>
    <w:rsid w:val="00DB3804"/>
    <w:rsid w:val="00DE3F4F"/>
    <w:rsid w:val="00DE4426"/>
    <w:rsid w:val="00DF0DFA"/>
    <w:rsid w:val="00DF2735"/>
    <w:rsid w:val="00E05858"/>
    <w:rsid w:val="00E06D30"/>
    <w:rsid w:val="00E144B3"/>
    <w:rsid w:val="00E25330"/>
    <w:rsid w:val="00E35551"/>
    <w:rsid w:val="00E40A46"/>
    <w:rsid w:val="00E4795A"/>
    <w:rsid w:val="00E662AE"/>
    <w:rsid w:val="00E904B0"/>
    <w:rsid w:val="00E92272"/>
    <w:rsid w:val="00EA07CB"/>
    <w:rsid w:val="00EA0979"/>
    <w:rsid w:val="00EA2259"/>
    <w:rsid w:val="00EA799C"/>
    <w:rsid w:val="00EB1547"/>
    <w:rsid w:val="00EB36AF"/>
    <w:rsid w:val="00EB757E"/>
    <w:rsid w:val="00EC2710"/>
    <w:rsid w:val="00EC27C8"/>
    <w:rsid w:val="00EC5916"/>
    <w:rsid w:val="00ED6924"/>
    <w:rsid w:val="00ED7CF3"/>
    <w:rsid w:val="00EE2A7D"/>
    <w:rsid w:val="00EE5D0A"/>
    <w:rsid w:val="00EE6CF5"/>
    <w:rsid w:val="00EE7052"/>
    <w:rsid w:val="00F0415C"/>
    <w:rsid w:val="00F12F75"/>
    <w:rsid w:val="00F17874"/>
    <w:rsid w:val="00F17D9F"/>
    <w:rsid w:val="00F2186E"/>
    <w:rsid w:val="00F237D5"/>
    <w:rsid w:val="00F239E0"/>
    <w:rsid w:val="00F27313"/>
    <w:rsid w:val="00F35CDE"/>
    <w:rsid w:val="00F365A4"/>
    <w:rsid w:val="00F47FD4"/>
    <w:rsid w:val="00F60BA2"/>
    <w:rsid w:val="00F62C31"/>
    <w:rsid w:val="00F64390"/>
    <w:rsid w:val="00F6629B"/>
    <w:rsid w:val="00F73B1C"/>
    <w:rsid w:val="00F84C26"/>
    <w:rsid w:val="00F87D99"/>
    <w:rsid w:val="00F947C7"/>
    <w:rsid w:val="00FA07ED"/>
    <w:rsid w:val="00FA4B18"/>
    <w:rsid w:val="00FB76BD"/>
    <w:rsid w:val="00FC035A"/>
    <w:rsid w:val="00FC31A4"/>
    <w:rsid w:val="00FC7471"/>
    <w:rsid w:val="00FD70C7"/>
    <w:rsid w:val="00FE5ECC"/>
    <w:rsid w:val="00FE6A9F"/>
    <w:rsid w:val="00FF1D6A"/>
    <w:rsid w:val="00FF78C2"/>
  </w:rsids>
  <m:mathPr>
    <m:mathFont m:val="Cambria Math"/>
    <m:brkBin m:val="before"/>
    <m:brkBinSub m:val="--"/>
    <m:smallFrac m:val="0"/>
    <m:dispDef/>
    <m:lMargin m:val="0"/>
    <m:rMargin m:val="0"/>
    <m:defJc m:val="centerGroup"/>
    <m:wrapIndent m:val="1440"/>
    <m:intLim m:val="subSup"/>
    <m:naryLim m:val="undOvr"/>
  </m:mathPr>
  <w:themeFontLang w:val="fr-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52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fr-CH" w:eastAsia="fr-CH"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nhideWhenUsed="0" w:qFormat="1"/>
    <w:lsdException w:name="Emphasis" w:semiHidden="0" w:uiPriority="2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A3ADF"/>
    <w:pPr>
      <w:spacing w:before="120"/>
      <w:jc w:val="both"/>
    </w:pPr>
    <w:rPr>
      <w:rFonts w:ascii="Arial" w:hAnsi="Arial"/>
      <w:sz w:val="22"/>
      <w:lang w:eastAsia="fr-FR"/>
    </w:rPr>
  </w:style>
  <w:style w:type="paragraph" w:styleId="Titre1">
    <w:name w:val="heading 1"/>
    <w:basedOn w:val="Normal"/>
    <w:next w:val="Normal"/>
    <w:qFormat/>
    <w:rsid w:val="00BA3ADF"/>
    <w:pPr>
      <w:keepNext/>
      <w:spacing w:before="240" w:after="60"/>
      <w:outlineLvl w:val="0"/>
    </w:pPr>
    <w:rPr>
      <w:b/>
      <w:kern w:val="28"/>
      <w:sz w:val="28"/>
    </w:rPr>
  </w:style>
  <w:style w:type="paragraph" w:styleId="Titre2">
    <w:name w:val="heading 2"/>
    <w:basedOn w:val="Normal"/>
    <w:next w:val="Normal"/>
    <w:qFormat/>
    <w:rsid w:val="00BA3ADF"/>
    <w:pPr>
      <w:keepNext/>
      <w:spacing w:before="240" w:after="60"/>
      <w:outlineLvl w:val="1"/>
    </w:pPr>
    <w:rPr>
      <w:b/>
      <w:i/>
      <w:sz w:val="24"/>
    </w:rPr>
  </w:style>
  <w:style w:type="paragraph" w:styleId="Titre3">
    <w:name w:val="heading 3"/>
    <w:basedOn w:val="Normal"/>
    <w:next w:val="Normal"/>
    <w:qFormat/>
    <w:rsid w:val="00BA3ADF"/>
    <w:pPr>
      <w:keepNext/>
      <w:outlineLvl w:val="2"/>
    </w:pPr>
    <w:rPr>
      <w:b/>
      <w:bC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rsid w:val="00BA3ADF"/>
    <w:pPr>
      <w:tabs>
        <w:tab w:val="center" w:pos="4536"/>
        <w:tab w:val="right" w:pos="9072"/>
      </w:tabs>
    </w:pPr>
  </w:style>
  <w:style w:type="paragraph" w:styleId="Pieddepage">
    <w:name w:val="footer"/>
    <w:basedOn w:val="Normal"/>
    <w:link w:val="PieddepageCar"/>
    <w:uiPriority w:val="99"/>
    <w:rsid w:val="00BA3ADF"/>
    <w:pPr>
      <w:tabs>
        <w:tab w:val="center" w:pos="4536"/>
        <w:tab w:val="right" w:pos="9072"/>
      </w:tabs>
    </w:pPr>
  </w:style>
  <w:style w:type="character" w:styleId="Lienhypertexte">
    <w:name w:val="Hyperlink"/>
    <w:uiPriority w:val="99"/>
    <w:rsid w:val="00BA3ADF"/>
    <w:rPr>
      <w:color w:val="0000FF"/>
      <w:u w:val="single"/>
    </w:rPr>
  </w:style>
  <w:style w:type="character" w:styleId="Lienhypertextesuivivisit">
    <w:name w:val="FollowedHyperlink"/>
    <w:rsid w:val="00BA3ADF"/>
    <w:rPr>
      <w:color w:val="800080"/>
      <w:u w:val="single"/>
    </w:rPr>
  </w:style>
  <w:style w:type="paragraph" w:customStyle="1" w:styleId="en-tte0">
    <w:name w:val="en-tÍte"/>
    <w:basedOn w:val="Normal"/>
    <w:rsid w:val="00BA3ADF"/>
    <w:pPr>
      <w:tabs>
        <w:tab w:val="center" w:pos="4320"/>
        <w:tab w:val="right" w:pos="8640"/>
      </w:tabs>
      <w:spacing w:before="0"/>
      <w:jc w:val="left"/>
    </w:pPr>
    <w:rPr>
      <w:rFonts w:ascii="Optima" w:hAnsi="Optima"/>
      <w:sz w:val="24"/>
      <w:lang w:val="fr-FR"/>
    </w:rPr>
  </w:style>
  <w:style w:type="character" w:styleId="Numrodepage">
    <w:name w:val="page number"/>
    <w:basedOn w:val="Policepardfaut"/>
    <w:rsid w:val="00BA3ADF"/>
  </w:style>
  <w:style w:type="paragraph" w:styleId="Textedebulles">
    <w:name w:val="Balloon Text"/>
    <w:basedOn w:val="Normal"/>
    <w:semiHidden/>
    <w:rsid w:val="004C0ECC"/>
    <w:rPr>
      <w:rFonts w:ascii="Tahoma" w:hAnsi="Tahoma" w:cs="Tahoma"/>
      <w:sz w:val="16"/>
      <w:szCs w:val="16"/>
    </w:rPr>
  </w:style>
  <w:style w:type="paragraph" w:styleId="Explorateurdedocuments">
    <w:name w:val="Document Map"/>
    <w:basedOn w:val="Normal"/>
    <w:semiHidden/>
    <w:rsid w:val="00F17874"/>
    <w:pPr>
      <w:shd w:val="clear" w:color="auto" w:fill="000080"/>
    </w:pPr>
    <w:rPr>
      <w:rFonts w:ascii="Tahoma" w:hAnsi="Tahoma" w:cs="Tahoma"/>
      <w:sz w:val="20"/>
    </w:rPr>
  </w:style>
  <w:style w:type="character" w:styleId="Numrodeligne">
    <w:name w:val="line number"/>
    <w:basedOn w:val="Policepardfaut"/>
    <w:rsid w:val="008F1553"/>
  </w:style>
  <w:style w:type="character" w:styleId="Accentuation">
    <w:name w:val="Emphasis"/>
    <w:uiPriority w:val="20"/>
    <w:qFormat/>
    <w:rsid w:val="006D4238"/>
    <w:rPr>
      <w:i/>
      <w:iCs/>
    </w:rPr>
  </w:style>
  <w:style w:type="paragraph" w:styleId="Paragraphedeliste">
    <w:name w:val="List Paragraph"/>
    <w:basedOn w:val="Normal"/>
    <w:uiPriority w:val="34"/>
    <w:qFormat/>
    <w:rsid w:val="00ED7CF3"/>
    <w:pPr>
      <w:ind w:left="720"/>
      <w:contextualSpacing/>
    </w:pPr>
  </w:style>
  <w:style w:type="table" w:styleId="Grilledutableau">
    <w:name w:val="Table Grid"/>
    <w:basedOn w:val="TableauNormal"/>
    <w:rsid w:val="008A0583"/>
    <w:pPr>
      <w:jc w:val="both"/>
    </w:pPr>
    <w:rPr>
      <w:rFonts w:ascii="New York" w:hAnsi="New Yor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re">
    <w:name w:val="Title"/>
    <w:basedOn w:val="Normal"/>
    <w:next w:val="Normal"/>
    <w:link w:val="TitreCar"/>
    <w:qFormat/>
    <w:rsid w:val="00034E1E"/>
    <w:pPr>
      <w:pBdr>
        <w:bottom w:val="single" w:sz="8" w:space="4" w:color="4F81BD"/>
      </w:pBdr>
      <w:spacing w:before="0" w:after="300"/>
      <w:contextualSpacing/>
    </w:pPr>
    <w:rPr>
      <w:rFonts w:ascii="Cambria" w:hAnsi="Cambria"/>
      <w:color w:val="17365D"/>
      <w:spacing w:val="5"/>
      <w:kern w:val="28"/>
      <w:sz w:val="52"/>
      <w:szCs w:val="52"/>
      <w:lang w:val="x-none"/>
    </w:rPr>
  </w:style>
  <w:style w:type="character" w:customStyle="1" w:styleId="TitreCar">
    <w:name w:val="Titre Car"/>
    <w:link w:val="Titre"/>
    <w:rsid w:val="00034E1E"/>
    <w:rPr>
      <w:rFonts w:ascii="Cambria" w:eastAsia="Times New Roman" w:hAnsi="Cambria" w:cs="Times New Roman"/>
      <w:color w:val="17365D"/>
      <w:spacing w:val="5"/>
      <w:kern w:val="28"/>
      <w:sz w:val="52"/>
      <w:szCs w:val="52"/>
      <w:lang w:eastAsia="fr-FR"/>
    </w:rPr>
  </w:style>
  <w:style w:type="character" w:styleId="Marquedecommentaire">
    <w:name w:val="annotation reference"/>
    <w:basedOn w:val="Policepardfaut"/>
    <w:rsid w:val="00A930DC"/>
    <w:rPr>
      <w:sz w:val="16"/>
      <w:szCs w:val="16"/>
    </w:rPr>
  </w:style>
  <w:style w:type="paragraph" w:styleId="Commentaire">
    <w:name w:val="annotation text"/>
    <w:basedOn w:val="Normal"/>
    <w:link w:val="CommentaireCar"/>
    <w:rsid w:val="00A930DC"/>
    <w:rPr>
      <w:sz w:val="20"/>
    </w:rPr>
  </w:style>
  <w:style w:type="character" w:customStyle="1" w:styleId="CommentaireCar">
    <w:name w:val="Commentaire Car"/>
    <w:basedOn w:val="Policepardfaut"/>
    <w:link w:val="Commentaire"/>
    <w:rsid w:val="00A930DC"/>
    <w:rPr>
      <w:rFonts w:ascii="Arial" w:hAnsi="Arial"/>
      <w:lang w:eastAsia="fr-FR"/>
    </w:rPr>
  </w:style>
  <w:style w:type="paragraph" w:styleId="Objetducommentaire">
    <w:name w:val="annotation subject"/>
    <w:basedOn w:val="Commentaire"/>
    <w:next w:val="Commentaire"/>
    <w:link w:val="ObjetducommentaireCar"/>
    <w:rsid w:val="00A930DC"/>
    <w:rPr>
      <w:b/>
      <w:bCs/>
    </w:rPr>
  </w:style>
  <w:style w:type="character" w:customStyle="1" w:styleId="ObjetducommentaireCar">
    <w:name w:val="Objet du commentaire Car"/>
    <w:basedOn w:val="CommentaireCar"/>
    <w:link w:val="Objetducommentaire"/>
    <w:rsid w:val="00A930DC"/>
    <w:rPr>
      <w:rFonts w:ascii="Arial" w:hAnsi="Arial"/>
      <w:b/>
      <w:bCs/>
      <w:lang w:eastAsia="fr-FR"/>
    </w:rPr>
  </w:style>
  <w:style w:type="paragraph" w:styleId="Rvision">
    <w:name w:val="Revision"/>
    <w:hidden/>
    <w:uiPriority w:val="99"/>
    <w:semiHidden/>
    <w:rsid w:val="00A930DC"/>
    <w:rPr>
      <w:rFonts w:ascii="Arial" w:hAnsi="Arial"/>
      <w:sz w:val="22"/>
      <w:lang w:eastAsia="fr-FR"/>
    </w:rPr>
  </w:style>
  <w:style w:type="character" w:customStyle="1" w:styleId="PieddepageCar">
    <w:name w:val="Pied de page Car"/>
    <w:basedOn w:val="Policepardfaut"/>
    <w:link w:val="Pieddepage"/>
    <w:uiPriority w:val="99"/>
    <w:rsid w:val="00FE5ECC"/>
    <w:rPr>
      <w:rFonts w:ascii="Arial" w:hAnsi="Arial"/>
      <w:sz w:val="22"/>
      <w:lang w:eastAsia="fr-FR"/>
    </w:rPr>
  </w:style>
  <w:style w:type="paragraph" w:styleId="En-ttedetabledesmatires">
    <w:name w:val="TOC Heading"/>
    <w:basedOn w:val="Titre1"/>
    <w:next w:val="Normal"/>
    <w:uiPriority w:val="39"/>
    <w:semiHidden/>
    <w:unhideWhenUsed/>
    <w:qFormat/>
    <w:rsid w:val="00A87238"/>
    <w:pPr>
      <w:keepLines/>
      <w:spacing w:before="480" w:after="0" w:line="276" w:lineRule="auto"/>
      <w:jc w:val="left"/>
      <w:outlineLvl w:val="9"/>
    </w:pPr>
    <w:rPr>
      <w:rFonts w:asciiTheme="majorHAnsi" w:eastAsiaTheme="majorEastAsia" w:hAnsiTheme="majorHAnsi" w:cstheme="majorBidi"/>
      <w:bCs/>
      <w:color w:val="365F91" w:themeColor="accent1" w:themeShade="BF"/>
      <w:kern w:val="0"/>
      <w:szCs w:val="28"/>
      <w:lang w:eastAsia="fr-CH"/>
    </w:rPr>
  </w:style>
  <w:style w:type="paragraph" w:styleId="TM1">
    <w:name w:val="toc 1"/>
    <w:basedOn w:val="Normal"/>
    <w:next w:val="Normal"/>
    <w:autoRedefine/>
    <w:uiPriority w:val="39"/>
    <w:rsid w:val="00A87238"/>
    <w:pPr>
      <w:spacing w:after="100"/>
    </w:pPr>
  </w:style>
  <w:style w:type="paragraph" w:styleId="TM2">
    <w:name w:val="toc 2"/>
    <w:basedOn w:val="Normal"/>
    <w:next w:val="Normal"/>
    <w:autoRedefine/>
    <w:uiPriority w:val="39"/>
    <w:rsid w:val="00A87238"/>
    <w:pPr>
      <w:spacing w:after="100"/>
      <w:ind w:left="220"/>
    </w:pPr>
  </w:style>
  <w:style w:type="paragraph" w:styleId="TM3">
    <w:name w:val="toc 3"/>
    <w:basedOn w:val="Normal"/>
    <w:next w:val="Normal"/>
    <w:autoRedefine/>
    <w:uiPriority w:val="39"/>
    <w:rsid w:val="00724B03"/>
    <w:pPr>
      <w:tabs>
        <w:tab w:val="left" w:pos="1320"/>
        <w:tab w:val="right" w:leader="dot" w:pos="9346"/>
      </w:tabs>
      <w:spacing w:after="100"/>
      <w:ind w:left="440"/>
    </w:pPr>
    <w:rPr>
      <w:rFonts w:asciiTheme="minorHAnsi" w:hAnsiTheme="minorHAnsi" w:cstheme="minorHAnsi"/>
      <w:noProof/>
    </w:rPr>
  </w:style>
  <w:style w:type="character" w:customStyle="1" w:styleId="En-tteCar">
    <w:name w:val="En-tête Car"/>
    <w:basedOn w:val="Policepardfaut"/>
    <w:link w:val="En-tte"/>
    <w:rsid w:val="00234CC6"/>
    <w:rPr>
      <w:rFonts w:ascii="Arial" w:hAnsi="Arial"/>
      <w:sz w:val="22"/>
      <w:lang w:eastAsia="fr-F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fr-CH" w:eastAsia="fr-CH"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nhideWhenUsed="0" w:qFormat="1"/>
    <w:lsdException w:name="Emphasis" w:semiHidden="0" w:uiPriority="2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A3ADF"/>
    <w:pPr>
      <w:spacing w:before="120"/>
      <w:jc w:val="both"/>
    </w:pPr>
    <w:rPr>
      <w:rFonts w:ascii="Arial" w:hAnsi="Arial"/>
      <w:sz w:val="22"/>
      <w:lang w:eastAsia="fr-FR"/>
    </w:rPr>
  </w:style>
  <w:style w:type="paragraph" w:styleId="Titre1">
    <w:name w:val="heading 1"/>
    <w:basedOn w:val="Normal"/>
    <w:next w:val="Normal"/>
    <w:qFormat/>
    <w:rsid w:val="00BA3ADF"/>
    <w:pPr>
      <w:keepNext/>
      <w:spacing w:before="240" w:after="60"/>
      <w:outlineLvl w:val="0"/>
    </w:pPr>
    <w:rPr>
      <w:b/>
      <w:kern w:val="28"/>
      <w:sz w:val="28"/>
    </w:rPr>
  </w:style>
  <w:style w:type="paragraph" w:styleId="Titre2">
    <w:name w:val="heading 2"/>
    <w:basedOn w:val="Normal"/>
    <w:next w:val="Normal"/>
    <w:qFormat/>
    <w:rsid w:val="00BA3ADF"/>
    <w:pPr>
      <w:keepNext/>
      <w:spacing w:before="240" w:after="60"/>
      <w:outlineLvl w:val="1"/>
    </w:pPr>
    <w:rPr>
      <w:b/>
      <w:i/>
      <w:sz w:val="24"/>
    </w:rPr>
  </w:style>
  <w:style w:type="paragraph" w:styleId="Titre3">
    <w:name w:val="heading 3"/>
    <w:basedOn w:val="Normal"/>
    <w:next w:val="Normal"/>
    <w:qFormat/>
    <w:rsid w:val="00BA3ADF"/>
    <w:pPr>
      <w:keepNext/>
      <w:outlineLvl w:val="2"/>
    </w:pPr>
    <w:rPr>
      <w:b/>
      <w:bC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rsid w:val="00BA3ADF"/>
    <w:pPr>
      <w:tabs>
        <w:tab w:val="center" w:pos="4536"/>
        <w:tab w:val="right" w:pos="9072"/>
      </w:tabs>
    </w:pPr>
  </w:style>
  <w:style w:type="paragraph" w:styleId="Pieddepage">
    <w:name w:val="footer"/>
    <w:basedOn w:val="Normal"/>
    <w:link w:val="PieddepageCar"/>
    <w:uiPriority w:val="99"/>
    <w:rsid w:val="00BA3ADF"/>
    <w:pPr>
      <w:tabs>
        <w:tab w:val="center" w:pos="4536"/>
        <w:tab w:val="right" w:pos="9072"/>
      </w:tabs>
    </w:pPr>
  </w:style>
  <w:style w:type="character" w:styleId="Lienhypertexte">
    <w:name w:val="Hyperlink"/>
    <w:uiPriority w:val="99"/>
    <w:rsid w:val="00BA3ADF"/>
    <w:rPr>
      <w:color w:val="0000FF"/>
      <w:u w:val="single"/>
    </w:rPr>
  </w:style>
  <w:style w:type="character" w:styleId="Lienhypertextesuivivisit">
    <w:name w:val="FollowedHyperlink"/>
    <w:rsid w:val="00BA3ADF"/>
    <w:rPr>
      <w:color w:val="800080"/>
      <w:u w:val="single"/>
    </w:rPr>
  </w:style>
  <w:style w:type="paragraph" w:customStyle="1" w:styleId="en-tte0">
    <w:name w:val="en-tÍte"/>
    <w:basedOn w:val="Normal"/>
    <w:rsid w:val="00BA3ADF"/>
    <w:pPr>
      <w:tabs>
        <w:tab w:val="center" w:pos="4320"/>
        <w:tab w:val="right" w:pos="8640"/>
      </w:tabs>
      <w:spacing w:before="0"/>
      <w:jc w:val="left"/>
    </w:pPr>
    <w:rPr>
      <w:rFonts w:ascii="Optima" w:hAnsi="Optima"/>
      <w:sz w:val="24"/>
      <w:lang w:val="fr-FR"/>
    </w:rPr>
  </w:style>
  <w:style w:type="character" w:styleId="Numrodepage">
    <w:name w:val="page number"/>
    <w:basedOn w:val="Policepardfaut"/>
    <w:rsid w:val="00BA3ADF"/>
  </w:style>
  <w:style w:type="paragraph" w:styleId="Textedebulles">
    <w:name w:val="Balloon Text"/>
    <w:basedOn w:val="Normal"/>
    <w:semiHidden/>
    <w:rsid w:val="004C0ECC"/>
    <w:rPr>
      <w:rFonts w:ascii="Tahoma" w:hAnsi="Tahoma" w:cs="Tahoma"/>
      <w:sz w:val="16"/>
      <w:szCs w:val="16"/>
    </w:rPr>
  </w:style>
  <w:style w:type="paragraph" w:styleId="Explorateurdedocuments">
    <w:name w:val="Document Map"/>
    <w:basedOn w:val="Normal"/>
    <w:semiHidden/>
    <w:rsid w:val="00F17874"/>
    <w:pPr>
      <w:shd w:val="clear" w:color="auto" w:fill="000080"/>
    </w:pPr>
    <w:rPr>
      <w:rFonts w:ascii="Tahoma" w:hAnsi="Tahoma" w:cs="Tahoma"/>
      <w:sz w:val="20"/>
    </w:rPr>
  </w:style>
  <w:style w:type="character" w:styleId="Numrodeligne">
    <w:name w:val="line number"/>
    <w:basedOn w:val="Policepardfaut"/>
    <w:rsid w:val="008F1553"/>
  </w:style>
  <w:style w:type="character" w:styleId="Accentuation">
    <w:name w:val="Emphasis"/>
    <w:uiPriority w:val="20"/>
    <w:qFormat/>
    <w:rsid w:val="006D4238"/>
    <w:rPr>
      <w:i/>
      <w:iCs/>
    </w:rPr>
  </w:style>
  <w:style w:type="paragraph" w:styleId="Paragraphedeliste">
    <w:name w:val="List Paragraph"/>
    <w:basedOn w:val="Normal"/>
    <w:uiPriority w:val="34"/>
    <w:qFormat/>
    <w:rsid w:val="00ED7CF3"/>
    <w:pPr>
      <w:ind w:left="720"/>
      <w:contextualSpacing/>
    </w:pPr>
  </w:style>
  <w:style w:type="table" w:styleId="Grilledutableau">
    <w:name w:val="Table Grid"/>
    <w:basedOn w:val="TableauNormal"/>
    <w:rsid w:val="008A0583"/>
    <w:pPr>
      <w:jc w:val="both"/>
    </w:pPr>
    <w:rPr>
      <w:rFonts w:ascii="New York" w:hAnsi="New Yor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re">
    <w:name w:val="Title"/>
    <w:basedOn w:val="Normal"/>
    <w:next w:val="Normal"/>
    <w:link w:val="TitreCar"/>
    <w:qFormat/>
    <w:rsid w:val="00034E1E"/>
    <w:pPr>
      <w:pBdr>
        <w:bottom w:val="single" w:sz="8" w:space="4" w:color="4F81BD"/>
      </w:pBdr>
      <w:spacing w:before="0" w:after="300"/>
      <w:contextualSpacing/>
    </w:pPr>
    <w:rPr>
      <w:rFonts w:ascii="Cambria" w:hAnsi="Cambria"/>
      <w:color w:val="17365D"/>
      <w:spacing w:val="5"/>
      <w:kern w:val="28"/>
      <w:sz w:val="52"/>
      <w:szCs w:val="52"/>
      <w:lang w:val="x-none"/>
    </w:rPr>
  </w:style>
  <w:style w:type="character" w:customStyle="1" w:styleId="TitreCar">
    <w:name w:val="Titre Car"/>
    <w:link w:val="Titre"/>
    <w:rsid w:val="00034E1E"/>
    <w:rPr>
      <w:rFonts w:ascii="Cambria" w:eastAsia="Times New Roman" w:hAnsi="Cambria" w:cs="Times New Roman"/>
      <w:color w:val="17365D"/>
      <w:spacing w:val="5"/>
      <w:kern w:val="28"/>
      <w:sz w:val="52"/>
      <w:szCs w:val="52"/>
      <w:lang w:eastAsia="fr-FR"/>
    </w:rPr>
  </w:style>
  <w:style w:type="character" w:styleId="Marquedecommentaire">
    <w:name w:val="annotation reference"/>
    <w:basedOn w:val="Policepardfaut"/>
    <w:rsid w:val="00A930DC"/>
    <w:rPr>
      <w:sz w:val="16"/>
      <w:szCs w:val="16"/>
    </w:rPr>
  </w:style>
  <w:style w:type="paragraph" w:styleId="Commentaire">
    <w:name w:val="annotation text"/>
    <w:basedOn w:val="Normal"/>
    <w:link w:val="CommentaireCar"/>
    <w:rsid w:val="00A930DC"/>
    <w:rPr>
      <w:sz w:val="20"/>
    </w:rPr>
  </w:style>
  <w:style w:type="character" w:customStyle="1" w:styleId="CommentaireCar">
    <w:name w:val="Commentaire Car"/>
    <w:basedOn w:val="Policepardfaut"/>
    <w:link w:val="Commentaire"/>
    <w:rsid w:val="00A930DC"/>
    <w:rPr>
      <w:rFonts w:ascii="Arial" w:hAnsi="Arial"/>
      <w:lang w:eastAsia="fr-FR"/>
    </w:rPr>
  </w:style>
  <w:style w:type="paragraph" w:styleId="Objetducommentaire">
    <w:name w:val="annotation subject"/>
    <w:basedOn w:val="Commentaire"/>
    <w:next w:val="Commentaire"/>
    <w:link w:val="ObjetducommentaireCar"/>
    <w:rsid w:val="00A930DC"/>
    <w:rPr>
      <w:b/>
      <w:bCs/>
    </w:rPr>
  </w:style>
  <w:style w:type="character" w:customStyle="1" w:styleId="ObjetducommentaireCar">
    <w:name w:val="Objet du commentaire Car"/>
    <w:basedOn w:val="CommentaireCar"/>
    <w:link w:val="Objetducommentaire"/>
    <w:rsid w:val="00A930DC"/>
    <w:rPr>
      <w:rFonts w:ascii="Arial" w:hAnsi="Arial"/>
      <w:b/>
      <w:bCs/>
      <w:lang w:eastAsia="fr-FR"/>
    </w:rPr>
  </w:style>
  <w:style w:type="paragraph" w:styleId="Rvision">
    <w:name w:val="Revision"/>
    <w:hidden/>
    <w:uiPriority w:val="99"/>
    <w:semiHidden/>
    <w:rsid w:val="00A930DC"/>
    <w:rPr>
      <w:rFonts w:ascii="Arial" w:hAnsi="Arial"/>
      <w:sz w:val="22"/>
      <w:lang w:eastAsia="fr-FR"/>
    </w:rPr>
  </w:style>
  <w:style w:type="character" w:customStyle="1" w:styleId="PieddepageCar">
    <w:name w:val="Pied de page Car"/>
    <w:basedOn w:val="Policepardfaut"/>
    <w:link w:val="Pieddepage"/>
    <w:uiPriority w:val="99"/>
    <w:rsid w:val="00FE5ECC"/>
    <w:rPr>
      <w:rFonts w:ascii="Arial" w:hAnsi="Arial"/>
      <w:sz w:val="22"/>
      <w:lang w:eastAsia="fr-FR"/>
    </w:rPr>
  </w:style>
  <w:style w:type="paragraph" w:styleId="En-ttedetabledesmatires">
    <w:name w:val="TOC Heading"/>
    <w:basedOn w:val="Titre1"/>
    <w:next w:val="Normal"/>
    <w:uiPriority w:val="39"/>
    <w:semiHidden/>
    <w:unhideWhenUsed/>
    <w:qFormat/>
    <w:rsid w:val="00A87238"/>
    <w:pPr>
      <w:keepLines/>
      <w:spacing w:before="480" w:after="0" w:line="276" w:lineRule="auto"/>
      <w:jc w:val="left"/>
      <w:outlineLvl w:val="9"/>
    </w:pPr>
    <w:rPr>
      <w:rFonts w:asciiTheme="majorHAnsi" w:eastAsiaTheme="majorEastAsia" w:hAnsiTheme="majorHAnsi" w:cstheme="majorBidi"/>
      <w:bCs/>
      <w:color w:val="365F91" w:themeColor="accent1" w:themeShade="BF"/>
      <w:kern w:val="0"/>
      <w:szCs w:val="28"/>
      <w:lang w:eastAsia="fr-CH"/>
    </w:rPr>
  </w:style>
  <w:style w:type="paragraph" w:styleId="TM1">
    <w:name w:val="toc 1"/>
    <w:basedOn w:val="Normal"/>
    <w:next w:val="Normal"/>
    <w:autoRedefine/>
    <w:uiPriority w:val="39"/>
    <w:rsid w:val="00A87238"/>
    <w:pPr>
      <w:spacing w:after="100"/>
    </w:pPr>
  </w:style>
  <w:style w:type="paragraph" w:styleId="TM2">
    <w:name w:val="toc 2"/>
    <w:basedOn w:val="Normal"/>
    <w:next w:val="Normal"/>
    <w:autoRedefine/>
    <w:uiPriority w:val="39"/>
    <w:rsid w:val="00A87238"/>
    <w:pPr>
      <w:spacing w:after="100"/>
      <w:ind w:left="220"/>
    </w:pPr>
  </w:style>
  <w:style w:type="paragraph" w:styleId="TM3">
    <w:name w:val="toc 3"/>
    <w:basedOn w:val="Normal"/>
    <w:next w:val="Normal"/>
    <w:autoRedefine/>
    <w:uiPriority w:val="39"/>
    <w:rsid w:val="00724B03"/>
    <w:pPr>
      <w:tabs>
        <w:tab w:val="left" w:pos="1320"/>
        <w:tab w:val="right" w:leader="dot" w:pos="9346"/>
      </w:tabs>
      <w:spacing w:after="100"/>
      <w:ind w:left="440"/>
    </w:pPr>
    <w:rPr>
      <w:rFonts w:asciiTheme="minorHAnsi" w:hAnsiTheme="minorHAnsi" w:cstheme="minorHAnsi"/>
      <w:noProof/>
    </w:rPr>
  </w:style>
  <w:style w:type="character" w:customStyle="1" w:styleId="En-tteCar">
    <w:name w:val="En-tête Car"/>
    <w:basedOn w:val="Policepardfaut"/>
    <w:link w:val="En-tte"/>
    <w:rsid w:val="00234CC6"/>
    <w:rPr>
      <w:rFonts w:ascii="Arial" w:hAnsi="Arial"/>
      <w:sz w:val="22"/>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8812143">
      <w:bodyDiv w:val="1"/>
      <w:marLeft w:val="0"/>
      <w:marRight w:val="0"/>
      <w:marTop w:val="0"/>
      <w:marBottom w:val="0"/>
      <w:divBdr>
        <w:top w:val="none" w:sz="0" w:space="0" w:color="auto"/>
        <w:left w:val="none" w:sz="0" w:space="0" w:color="auto"/>
        <w:bottom w:val="none" w:sz="0" w:space="0" w:color="auto"/>
        <w:right w:val="none" w:sz="0" w:space="0" w:color="auto"/>
      </w:divBdr>
    </w:div>
    <w:div w:id="567766922">
      <w:bodyDiv w:val="1"/>
      <w:marLeft w:val="0"/>
      <w:marRight w:val="0"/>
      <w:marTop w:val="0"/>
      <w:marBottom w:val="0"/>
      <w:divBdr>
        <w:top w:val="none" w:sz="0" w:space="0" w:color="auto"/>
        <w:left w:val="none" w:sz="0" w:space="0" w:color="auto"/>
        <w:bottom w:val="none" w:sz="0" w:space="0" w:color="auto"/>
        <w:right w:val="none" w:sz="0" w:space="0" w:color="auto"/>
      </w:divBdr>
      <w:divsChild>
        <w:div w:id="953368952">
          <w:marLeft w:val="547"/>
          <w:marRight w:val="0"/>
          <w:marTop w:val="96"/>
          <w:marBottom w:val="0"/>
          <w:divBdr>
            <w:top w:val="none" w:sz="0" w:space="0" w:color="auto"/>
            <w:left w:val="none" w:sz="0" w:space="0" w:color="auto"/>
            <w:bottom w:val="none" w:sz="0" w:space="0" w:color="auto"/>
            <w:right w:val="none" w:sz="0" w:space="0" w:color="auto"/>
          </w:divBdr>
        </w:div>
      </w:divsChild>
    </w:div>
    <w:div w:id="6256989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2.png"/><Relationship Id="rId18" Type="http://schemas.openxmlformats.org/officeDocument/2006/relationships/image" Target="media/image5.png"/><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image" Target="media/image8.png"/><Relationship Id="rId34"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mailto:bertold.walther@epfl.ch" TargetMode="External"/><Relationship Id="rId17" Type="http://schemas.openxmlformats.org/officeDocument/2006/relationships/image" Target="media/image4.png"/><Relationship Id="rId25" Type="http://schemas.openxmlformats.org/officeDocument/2006/relationships/oleObject" Target="embeddings/Microsoft_Excel_97-2003_Worksheet2.xls"/><Relationship Id="rId33" Type="http://schemas.openxmlformats.org/officeDocument/2006/relationships/oleObject" Target="embeddings/Microsoft_Excel_97-2003_Worksheet3.xls"/><Relationship Id="rId2" Type="http://schemas.openxmlformats.org/officeDocument/2006/relationships/numbering" Target="numbering.xml"/><Relationship Id="rId16" Type="http://schemas.openxmlformats.org/officeDocument/2006/relationships/oleObject" Target="embeddings/Microsoft_Excel_97-2003_Worksheet1.xls"/><Relationship Id="rId20" Type="http://schemas.openxmlformats.org/officeDocument/2006/relationships/image" Target="media/image7.png"/><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martin.schlatter@epfl.ch" TargetMode="External"/><Relationship Id="rId24" Type="http://schemas.openxmlformats.org/officeDocument/2006/relationships/image" Target="media/image11.emf"/><Relationship Id="rId32" Type="http://schemas.openxmlformats.org/officeDocument/2006/relationships/image" Target="media/image12.emf"/><Relationship Id="rId5" Type="http://schemas.openxmlformats.org/officeDocument/2006/relationships/settings" Target="settings.xml"/><Relationship Id="rId15" Type="http://schemas.openxmlformats.org/officeDocument/2006/relationships/image" Target="media/image3.emf"/><Relationship Id="rId23" Type="http://schemas.openxmlformats.org/officeDocument/2006/relationships/image" Target="media/image10.png"/><Relationship Id="rId28" Type="http://schemas.openxmlformats.org/officeDocument/2006/relationships/footer" Target="footer1.xml"/><Relationship Id="rId10" Type="http://schemas.openxmlformats.org/officeDocument/2006/relationships/oleObject" Target="embeddings/oleObject1.bin"/><Relationship Id="rId19" Type="http://schemas.openxmlformats.org/officeDocument/2006/relationships/image" Target="media/image6.png"/><Relationship Id="rId31"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image" Target="media/image1.wmf"/><Relationship Id="rId14" Type="http://schemas.openxmlformats.org/officeDocument/2006/relationships/hyperlink" Target="http://sf.epfl.ch/tauxdechange" TargetMode="External"/><Relationship Id="rId22" Type="http://schemas.openxmlformats.org/officeDocument/2006/relationships/image" Target="media/image9.png"/><Relationship Id="rId27" Type="http://schemas.openxmlformats.org/officeDocument/2006/relationships/header" Target="header2.xml"/><Relationship Id="rId30" Type="http://schemas.openxmlformats.org/officeDocument/2006/relationships/header" Target="header3.xml"/><Relationship Id="rId35"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012F89-DAEC-45EB-907A-B4DBEF033E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3082</Words>
  <Characters>18441</Characters>
  <Application>Microsoft Office Word</Application>
  <DocSecurity>4</DocSecurity>
  <Lines>153</Lines>
  <Paragraphs>42</Paragraphs>
  <ScaleCrop>false</ScaleCrop>
  <HeadingPairs>
    <vt:vector size="2" baseType="variant">
      <vt:variant>
        <vt:lpstr>Titre</vt:lpstr>
      </vt:variant>
      <vt:variant>
        <vt:i4>1</vt:i4>
      </vt:variant>
    </vt:vector>
  </HeadingPairs>
  <TitlesOfParts>
    <vt:vector size="1" baseType="lpstr">
      <vt:lpstr/>
    </vt:vector>
  </TitlesOfParts>
  <LinksUpToDate>false</LinksUpToDate>
  <CharactersWithSpaces>21481</CharactersWithSpaces>
  <SharedDoc>false</SharedDoc>
  <HLinks>
    <vt:vector size="18" baseType="variant">
      <vt:variant>
        <vt:i4>4259909</vt:i4>
      </vt:variant>
      <vt:variant>
        <vt:i4>9</vt:i4>
      </vt:variant>
      <vt:variant>
        <vt:i4>0</vt:i4>
      </vt:variant>
      <vt:variant>
        <vt:i4>5</vt:i4>
      </vt:variant>
      <vt:variant>
        <vt:lpwstr>http://sf.epfl.ch/page-59563-fr.html</vt:lpwstr>
      </vt:variant>
      <vt:variant>
        <vt:lpwstr/>
      </vt:variant>
      <vt:variant>
        <vt:i4>3997782</vt:i4>
      </vt:variant>
      <vt:variant>
        <vt:i4>6</vt:i4>
      </vt:variant>
      <vt:variant>
        <vt:i4>0</vt:i4>
      </vt:variant>
      <vt:variant>
        <vt:i4>5</vt:i4>
      </vt:variant>
      <vt:variant>
        <vt:lpwstr>mailto:bertold.walther@epfl.ch</vt:lpwstr>
      </vt:variant>
      <vt:variant>
        <vt:lpwstr/>
      </vt:variant>
      <vt:variant>
        <vt:i4>1769568</vt:i4>
      </vt:variant>
      <vt:variant>
        <vt:i4>3</vt:i4>
      </vt:variant>
      <vt:variant>
        <vt:i4>0</vt:i4>
      </vt:variant>
      <vt:variant>
        <vt:i4>5</vt:i4>
      </vt:variant>
      <vt:variant>
        <vt:lpwstr>mailto:martin.schlatter@epfl.ch</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2015-10-16T15:25:00Z</dcterms:created>
  <dcterms:modified xsi:type="dcterms:W3CDTF">2015-10-16T15:25:00Z</dcterms:modified>
</cp:coreProperties>
</file>