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F2C" w:rsidRDefault="00EF5F2C">
      <w:pPr>
        <w:pStyle w:val="En-tte"/>
        <w:widowControl w:val="0"/>
        <w:tabs>
          <w:tab w:val="clear" w:pos="4536"/>
          <w:tab w:val="clear" w:pos="9072"/>
        </w:tabs>
        <w:suppressAutoHyphens w:val="0"/>
        <w:spacing w:before="0"/>
      </w:pPr>
      <w:r>
        <w:tab/>
      </w:r>
    </w:p>
    <w:p w:rsidR="00EF5F2C" w:rsidRDefault="00EF5F2C">
      <w:pPr>
        <w:widowControl w:val="0"/>
      </w:pPr>
      <w:bookmarkStart w:id="0" w:name="_Ref517603141"/>
      <w:bookmarkEnd w:id="0"/>
    </w:p>
    <w:p w:rsidR="00EF5F2C" w:rsidRDefault="00EF5F2C">
      <w:pPr>
        <w:widowControl w:val="0"/>
      </w:pPr>
    </w:p>
    <w:p w:rsidR="00EF5F2C" w:rsidRDefault="00EF5F2C">
      <w:pPr>
        <w:widowControl w:val="0"/>
      </w:pPr>
      <w:r>
        <w:tab/>
      </w:r>
    </w:p>
    <w:p w:rsidR="00EF5F2C" w:rsidRDefault="00EF5F2C">
      <w:pPr>
        <w:widowControl w:val="0"/>
      </w:pPr>
    </w:p>
    <w:p w:rsidR="00EF5F2C" w:rsidRDefault="00EF5F2C">
      <w:pPr>
        <w:widowControl w:val="0"/>
      </w:pPr>
    </w:p>
    <w:p w:rsidR="00EF5F2C" w:rsidRDefault="00EF5F2C">
      <w:pPr>
        <w:widowControl w:val="0"/>
        <w:jc w:val="center"/>
        <w:rPr>
          <w:b/>
          <w:sz w:val="44"/>
        </w:rPr>
      </w:pPr>
    </w:p>
    <w:p w:rsidR="00EF5F2C" w:rsidRDefault="00EF5F2C">
      <w:pPr>
        <w:widowControl w:val="0"/>
        <w:jc w:val="center"/>
        <w:rPr>
          <w:b/>
          <w:sz w:val="44"/>
        </w:rPr>
      </w:pPr>
    </w:p>
    <w:p w:rsidR="00EF5F2C" w:rsidRDefault="00EF5F2C">
      <w:pPr>
        <w:widowControl w:val="0"/>
        <w:jc w:val="center"/>
        <w:rPr>
          <w:b/>
          <w:sz w:val="44"/>
        </w:rPr>
      </w:pPr>
    </w:p>
    <w:p w:rsidR="00EF5F2C" w:rsidRDefault="00EF5F2C">
      <w:pPr>
        <w:widowControl w:val="0"/>
        <w:jc w:val="center"/>
        <w:rPr>
          <w:rFonts w:ascii="Arial" w:hAnsi="Arial" w:cs="Arial"/>
          <w:bCs/>
          <w:caps/>
          <w:sz w:val="44"/>
        </w:rPr>
      </w:pPr>
      <w:r>
        <w:rPr>
          <w:rFonts w:ascii="Arial" w:hAnsi="Arial" w:cs="Arial"/>
          <w:bCs/>
          <w:caps/>
          <w:sz w:val="44"/>
        </w:rPr>
        <w:t xml:space="preserve">Guide UTilisateur </w:t>
      </w:r>
    </w:p>
    <w:p w:rsidR="00EF5F2C" w:rsidRDefault="00EF5F2C">
      <w:pPr>
        <w:widowControl w:val="0"/>
        <w:jc w:val="center"/>
        <w:rPr>
          <w:bCs/>
          <w:sz w:val="44"/>
        </w:rPr>
      </w:pPr>
      <w:r>
        <w:rPr>
          <w:rFonts w:ascii="Arial" w:hAnsi="Arial" w:cs="Arial"/>
          <w:bCs/>
          <w:caps/>
          <w:sz w:val="44"/>
        </w:rPr>
        <w:t>cartes de crédit D'ACHAT Mastercard</w:t>
      </w:r>
    </w:p>
    <w:p w:rsidR="00EF5F2C" w:rsidRDefault="00EF5F2C">
      <w:pPr>
        <w:pStyle w:val="En-tte"/>
        <w:widowControl w:val="0"/>
        <w:tabs>
          <w:tab w:val="clear" w:pos="4536"/>
          <w:tab w:val="clear" w:pos="9072"/>
        </w:tabs>
        <w:suppressAutoHyphens w:val="0"/>
        <w:spacing w:before="0"/>
        <w:rPr>
          <w:szCs w:val="24"/>
        </w:rPr>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r>
        <w:rPr>
          <w:noProof/>
          <w:sz w:val="20"/>
        </w:rPr>
        <w:pict>
          <v:shape id="_x0000_s1577" type="#_x0000_t75" alt="" style="position:absolute;margin-left:153pt;margin-top:6.95pt;width:156.75pt;height:126.75pt;z-index:251645440">
            <v:imagedata r:id="rId7" r:href="rId8"/>
          </v:shape>
        </w:pict>
      </w: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widowControl w:val="0"/>
      </w:pPr>
    </w:p>
    <w:p w:rsidR="00EF5F2C" w:rsidRDefault="00EF5F2C">
      <w:pPr>
        <w:pStyle w:val="En-tte"/>
        <w:widowControl w:val="0"/>
        <w:tabs>
          <w:tab w:val="clear" w:pos="4536"/>
          <w:tab w:val="clear" w:pos="9072"/>
        </w:tabs>
        <w:suppressAutoHyphens w:val="0"/>
        <w:spacing w:before="0"/>
        <w:rPr>
          <w:szCs w:val="24"/>
        </w:rPr>
      </w:pPr>
    </w:p>
    <w:p w:rsidR="00EF5F2C" w:rsidRDefault="00EF5F2C">
      <w:pPr>
        <w:widowControl w:val="0"/>
      </w:pPr>
    </w:p>
    <w:p w:rsidR="00EF5F2C" w:rsidRDefault="00EF5F2C">
      <w:pPr>
        <w:widowControl w:val="0"/>
      </w:pPr>
    </w:p>
    <w:p w:rsidR="00EF5F2C" w:rsidRDefault="00EF5F2C">
      <w:pPr>
        <w:widowControl w:val="0"/>
        <w:jc w:val="center"/>
      </w:pPr>
      <w:r>
        <w:br w:type="page"/>
      </w:r>
    </w:p>
    <w:p w:rsidR="00EF5F2C" w:rsidRDefault="00EF5F2C">
      <w:pPr>
        <w:widowControl w:val="0"/>
        <w:pBdr>
          <w:bottom w:val="single" w:sz="4" w:space="1" w:color="auto"/>
        </w:pBdr>
        <w:jc w:val="center"/>
        <w:rPr>
          <w:rFonts w:ascii="Arial Narrow" w:hAnsi="Arial Narrow" w:cs="Arial"/>
          <w:b/>
          <w:sz w:val="28"/>
        </w:rPr>
      </w:pPr>
      <w:r>
        <w:rPr>
          <w:rFonts w:ascii="Arial Narrow" w:hAnsi="Arial Narrow" w:cs="Arial"/>
          <w:b/>
          <w:sz w:val="28"/>
        </w:rPr>
        <w:t>Table des matières</w:t>
      </w:r>
    </w:p>
    <w:p w:rsidR="001517EB" w:rsidRDefault="00EF5F2C">
      <w:pPr>
        <w:pStyle w:val="TM1"/>
        <w:rPr>
          <w:b w:val="0"/>
          <w:bCs w:val="0"/>
          <w:caps w:val="0"/>
          <w:lang w:val="fr-FR"/>
        </w:rPr>
      </w:pPr>
      <w:r>
        <w:rPr>
          <w:rFonts w:ascii="Arial Narrow" w:hAnsi="Arial Narrow" w:cs="Arial"/>
          <w:b w:val="0"/>
          <w:caps w:val="0"/>
          <w:sz w:val="22"/>
        </w:rPr>
        <w:fldChar w:fldCharType="begin"/>
      </w:r>
      <w:r>
        <w:rPr>
          <w:rFonts w:ascii="Arial Narrow" w:hAnsi="Arial Narrow" w:cs="Arial"/>
          <w:b w:val="0"/>
          <w:caps w:val="0"/>
          <w:sz w:val="22"/>
        </w:rPr>
        <w:instrText xml:space="preserve"> TOC \o "1-3" \h \z </w:instrText>
      </w:r>
      <w:r>
        <w:rPr>
          <w:rFonts w:ascii="Arial Narrow" w:hAnsi="Arial Narrow" w:cs="Arial"/>
          <w:b w:val="0"/>
          <w:caps w:val="0"/>
          <w:sz w:val="22"/>
        </w:rPr>
        <w:fldChar w:fldCharType="separate"/>
      </w:r>
      <w:hyperlink w:anchor="_Toc146422533" w:history="1">
        <w:r w:rsidR="001517EB" w:rsidRPr="00FE0E61">
          <w:rPr>
            <w:rStyle w:val="Lienhypertexte"/>
            <w:rFonts w:ascii="Arial Narrow" w:hAnsi="Arial Narrow" w:cs="Arial"/>
          </w:rPr>
          <w:t>I.</w:t>
        </w:r>
        <w:r w:rsidR="001517EB">
          <w:rPr>
            <w:b w:val="0"/>
            <w:bCs w:val="0"/>
            <w:caps w:val="0"/>
            <w:lang w:val="fr-FR"/>
          </w:rPr>
          <w:tab/>
        </w:r>
        <w:r w:rsidR="001517EB" w:rsidRPr="00FE0E61">
          <w:rPr>
            <w:rStyle w:val="Lienhypertexte"/>
            <w:rFonts w:ascii="Arial Narrow" w:hAnsi="Arial Narrow" w:cs="Arial"/>
          </w:rPr>
          <w:t>Transactions autorisées par carte de crédit d'achat</w:t>
        </w:r>
        <w:r w:rsidR="001517EB">
          <w:rPr>
            <w:webHidden/>
          </w:rPr>
          <w:tab/>
        </w:r>
        <w:r w:rsidR="001517EB">
          <w:rPr>
            <w:webHidden/>
          </w:rPr>
          <w:fldChar w:fldCharType="begin"/>
        </w:r>
        <w:r w:rsidR="001517EB">
          <w:rPr>
            <w:webHidden/>
          </w:rPr>
          <w:instrText xml:space="preserve"> PAGEREF _Toc146422533 \h </w:instrText>
        </w:r>
        <w:r w:rsidR="001517EB">
          <w:rPr>
            <w:webHidden/>
          </w:rPr>
          <w:fldChar w:fldCharType="separate"/>
        </w:r>
        <w:r w:rsidR="001517EB">
          <w:rPr>
            <w:webHidden/>
          </w:rPr>
          <w:t>3</w:t>
        </w:r>
        <w:r w:rsidR="001517EB">
          <w:rPr>
            <w:webHidden/>
          </w:rPr>
          <w:fldChar w:fldCharType="end"/>
        </w:r>
      </w:hyperlink>
    </w:p>
    <w:p w:rsidR="001517EB" w:rsidRDefault="001517EB">
      <w:pPr>
        <w:pStyle w:val="TM1"/>
        <w:rPr>
          <w:b w:val="0"/>
          <w:bCs w:val="0"/>
          <w:caps w:val="0"/>
          <w:lang w:val="fr-FR"/>
        </w:rPr>
      </w:pPr>
      <w:hyperlink w:anchor="_Toc146422534" w:history="1">
        <w:r w:rsidRPr="00FE0E61">
          <w:rPr>
            <w:rStyle w:val="Lienhypertexte"/>
            <w:rFonts w:ascii="Arial Narrow" w:hAnsi="Arial Narrow" w:cs="Arial"/>
          </w:rPr>
          <w:t>II.</w:t>
        </w:r>
        <w:r>
          <w:rPr>
            <w:b w:val="0"/>
            <w:bCs w:val="0"/>
            <w:caps w:val="0"/>
            <w:lang w:val="fr-FR"/>
          </w:rPr>
          <w:tab/>
        </w:r>
        <w:r w:rsidRPr="00FE0E61">
          <w:rPr>
            <w:rStyle w:val="Lienhypertexte"/>
            <w:rFonts w:ascii="Arial Narrow" w:hAnsi="Arial Narrow" w:cs="Arial"/>
          </w:rPr>
          <w:t>Utilisation de l'application SDOL</w:t>
        </w:r>
        <w:r>
          <w:rPr>
            <w:webHidden/>
          </w:rPr>
          <w:tab/>
        </w:r>
        <w:r>
          <w:rPr>
            <w:webHidden/>
          </w:rPr>
          <w:fldChar w:fldCharType="begin"/>
        </w:r>
        <w:r>
          <w:rPr>
            <w:webHidden/>
          </w:rPr>
          <w:instrText xml:space="preserve"> PAGEREF _Toc146422534 \h </w:instrText>
        </w:r>
        <w:r>
          <w:rPr>
            <w:webHidden/>
          </w:rPr>
          <w:fldChar w:fldCharType="separate"/>
        </w:r>
        <w:r>
          <w:rPr>
            <w:webHidden/>
          </w:rPr>
          <w:t>4</w:t>
        </w:r>
        <w:r>
          <w:rPr>
            <w:webHidden/>
          </w:rPr>
          <w:fldChar w:fldCharType="end"/>
        </w:r>
      </w:hyperlink>
    </w:p>
    <w:p w:rsidR="001517EB" w:rsidRDefault="001517EB">
      <w:pPr>
        <w:pStyle w:val="TM2"/>
        <w:rPr>
          <w:smallCaps w:val="0"/>
          <w:lang w:val="fr-FR"/>
        </w:rPr>
      </w:pPr>
      <w:hyperlink w:anchor="_Toc146422535" w:history="1">
        <w:r w:rsidRPr="00FE0E61">
          <w:rPr>
            <w:rStyle w:val="Lienhypertexte"/>
          </w:rPr>
          <w:t>Accès à SDOL (</w:t>
        </w:r>
        <w:r w:rsidRPr="00FE0E61">
          <w:rPr>
            <w:rStyle w:val="Lienhypertexte"/>
            <w:rFonts w:ascii="Arial Narrow" w:hAnsi="Arial Narrow" w:cs="Arial"/>
          </w:rPr>
          <w:t>http://www.sdol.ch</w:t>
        </w:r>
        <w:r w:rsidRPr="00FE0E61">
          <w:rPr>
            <w:rStyle w:val="Lienhypertexte"/>
          </w:rPr>
          <w:t>)</w:t>
        </w:r>
        <w:r>
          <w:rPr>
            <w:webHidden/>
          </w:rPr>
          <w:tab/>
        </w:r>
        <w:r>
          <w:rPr>
            <w:webHidden/>
          </w:rPr>
          <w:fldChar w:fldCharType="begin"/>
        </w:r>
        <w:r>
          <w:rPr>
            <w:webHidden/>
          </w:rPr>
          <w:instrText xml:space="preserve"> PAGEREF _Toc146422535 \h </w:instrText>
        </w:r>
        <w:r>
          <w:rPr>
            <w:webHidden/>
          </w:rPr>
          <w:fldChar w:fldCharType="separate"/>
        </w:r>
        <w:r>
          <w:rPr>
            <w:webHidden/>
          </w:rPr>
          <w:t>4</w:t>
        </w:r>
        <w:r>
          <w:rPr>
            <w:webHidden/>
          </w:rPr>
          <w:fldChar w:fldCharType="end"/>
        </w:r>
      </w:hyperlink>
    </w:p>
    <w:p w:rsidR="001517EB" w:rsidRDefault="001517EB">
      <w:pPr>
        <w:pStyle w:val="TM2"/>
        <w:rPr>
          <w:smallCaps w:val="0"/>
          <w:lang w:val="fr-FR"/>
        </w:rPr>
      </w:pPr>
      <w:hyperlink w:anchor="_Toc146422536" w:history="1">
        <w:r w:rsidRPr="00FE0E61">
          <w:rPr>
            <w:rStyle w:val="Lienhypertexte"/>
          </w:rPr>
          <w:t>Contrôle et approbation des transac</w:t>
        </w:r>
        <w:r w:rsidRPr="00FE0E61">
          <w:rPr>
            <w:rStyle w:val="Lienhypertexte"/>
          </w:rPr>
          <w:t>t</w:t>
        </w:r>
        <w:r w:rsidRPr="00FE0E61">
          <w:rPr>
            <w:rStyle w:val="Lienhypertexte"/>
          </w:rPr>
          <w:t>ions</w:t>
        </w:r>
        <w:r>
          <w:rPr>
            <w:webHidden/>
          </w:rPr>
          <w:tab/>
        </w:r>
        <w:r>
          <w:rPr>
            <w:webHidden/>
          </w:rPr>
          <w:fldChar w:fldCharType="begin"/>
        </w:r>
        <w:r>
          <w:rPr>
            <w:webHidden/>
          </w:rPr>
          <w:instrText xml:space="preserve"> PAGEREF _Toc146422536 \h </w:instrText>
        </w:r>
        <w:r>
          <w:rPr>
            <w:webHidden/>
          </w:rPr>
          <w:fldChar w:fldCharType="separate"/>
        </w:r>
        <w:r>
          <w:rPr>
            <w:webHidden/>
          </w:rPr>
          <w:t>5</w:t>
        </w:r>
        <w:r>
          <w:rPr>
            <w:webHidden/>
          </w:rPr>
          <w:fldChar w:fldCharType="end"/>
        </w:r>
      </w:hyperlink>
    </w:p>
    <w:p w:rsidR="001517EB" w:rsidRDefault="001517EB">
      <w:pPr>
        <w:pStyle w:val="TM2"/>
        <w:rPr>
          <w:smallCaps w:val="0"/>
          <w:lang w:val="fr-FR"/>
        </w:rPr>
      </w:pPr>
      <w:hyperlink w:anchor="_Toc146422537" w:history="1">
        <w:r w:rsidRPr="00FE0E61">
          <w:rPr>
            <w:rStyle w:val="Lienhypertexte"/>
          </w:rPr>
          <w:t>Imputations mu</w:t>
        </w:r>
        <w:r w:rsidRPr="00FE0E61">
          <w:rPr>
            <w:rStyle w:val="Lienhypertexte"/>
          </w:rPr>
          <w:t>l</w:t>
        </w:r>
        <w:r w:rsidRPr="00FE0E61">
          <w:rPr>
            <w:rStyle w:val="Lienhypertexte"/>
          </w:rPr>
          <w:t>tiples</w:t>
        </w:r>
        <w:r>
          <w:rPr>
            <w:webHidden/>
          </w:rPr>
          <w:tab/>
        </w:r>
        <w:r>
          <w:rPr>
            <w:webHidden/>
          </w:rPr>
          <w:fldChar w:fldCharType="begin"/>
        </w:r>
        <w:r>
          <w:rPr>
            <w:webHidden/>
          </w:rPr>
          <w:instrText xml:space="preserve"> PAGEREF _Toc146422537 \h </w:instrText>
        </w:r>
        <w:r>
          <w:rPr>
            <w:webHidden/>
          </w:rPr>
          <w:fldChar w:fldCharType="separate"/>
        </w:r>
        <w:r>
          <w:rPr>
            <w:webHidden/>
          </w:rPr>
          <w:t>10</w:t>
        </w:r>
        <w:r>
          <w:rPr>
            <w:webHidden/>
          </w:rPr>
          <w:fldChar w:fldCharType="end"/>
        </w:r>
      </w:hyperlink>
    </w:p>
    <w:p w:rsidR="001517EB" w:rsidRDefault="001517EB">
      <w:pPr>
        <w:pStyle w:val="TM2"/>
        <w:rPr>
          <w:smallCaps w:val="0"/>
          <w:lang w:val="fr-FR"/>
        </w:rPr>
      </w:pPr>
      <w:hyperlink w:anchor="_Toc146422538" w:history="1">
        <w:r w:rsidRPr="00FE0E61">
          <w:rPr>
            <w:rStyle w:val="Lienhypertexte"/>
          </w:rPr>
          <w:t>Contestations</w:t>
        </w:r>
        <w:r>
          <w:rPr>
            <w:webHidden/>
          </w:rPr>
          <w:tab/>
        </w:r>
        <w:r>
          <w:rPr>
            <w:webHidden/>
          </w:rPr>
          <w:fldChar w:fldCharType="begin"/>
        </w:r>
        <w:r>
          <w:rPr>
            <w:webHidden/>
          </w:rPr>
          <w:instrText xml:space="preserve"> PAGEREF _Toc146422538 \h </w:instrText>
        </w:r>
        <w:r>
          <w:rPr>
            <w:webHidden/>
          </w:rPr>
          <w:fldChar w:fldCharType="separate"/>
        </w:r>
        <w:r>
          <w:rPr>
            <w:webHidden/>
          </w:rPr>
          <w:t>13</w:t>
        </w:r>
        <w:r>
          <w:rPr>
            <w:webHidden/>
          </w:rPr>
          <w:fldChar w:fldCharType="end"/>
        </w:r>
      </w:hyperlink>
    </w:p>
    <w:p w:rsidR="001517EB" w:rsidRDefault="001517EB">
      <w:pPr>
        <w:pStyle w:val="TM1"/>
        <w:rPr>
          <w:b w:val="0"/>
          <w:bCs w:val="0"/>
          <w:caps w:val="0"/>
          <w:lang w:val="fr-FR"/>
        </w:rPr>
      </w:pPr>
      <w:hyperlink w:anchor="_Toc146422539" w:history="1">
        <w:r w:rsidRPr="00FE0E61">
          <w:rPr>
            <w:rStyle w:val="Lienhypertexte"/>
            <w:rFonts w:ascii="Arial Narrow" w:hAnsi="Arial Narrow" w:cs="Arial"/>
          </w:rPr>
          <w:t>III.</w:t>
        </w:r>
        <w:r>
          <w:rPr>
            <w:b w:val="0"/>
            <w:bCs w:val="0"/>
            <w:caps w:val="0"/>
            <w:lang w:val="fr-FR"/>
          </w:rPr>
          <w:tab/>
        </w:r>
        <w:r w:rsidRPr="00FE0E61">
          <w:rPr>
            <w:rStyle w:val="Lienhypertexte"/>
            <w:rFonts w:ascii="Arial Narrow" w:hAnsi="Arial Narrow" w:cs="Arial"/>
          </w:rPr>
          <w:t>Relevé mensuel</w:t>
        </w:r>
        <w:r>
          <w:rPr>
            <w:webHidden/>
          </w:rPr>
          <w:tab/>
        </w:r>
        <w:r>
          <w:rPr>
            <w:webHidden/>
          </w:rPr>
          <w:fldChar w:fldCharType="begin"/>
        </w:r>
        <w:r>
          <w:rPr>
            <w:webHidden/>
          </w:rPr>
          <w:instrText xml:space="preserve"> PAGEREF _Toc146422539 \h </w:instrText>
        </w:r>
        <w:r>
          <w:rPr>
            <w:webHidden/>
          </w:rPr>
          <w:fldChar w:fldCharType="separate"/>
        </w:r>
        <w:r>
          <w:rPr>
            <w:webHidden/>
          </w:rPr>
          <w:t>13</w:t>
        </w:r>
        <w:r>
          <w:rPr>
            <w:webHidden/>
          </w:rPr>
          <w:fldChar w:fldCharType="end"/>
        </w:r>
      </w:hyperlink>
    </w:p>
    <w:p w:rsidR="001517EB" w:rsidRDefault="001517EB">
      <w:pPr>
        <w:pStyle w:val="TM2"/>
        <w:rPr>
          <w:smallCaps w:val="0"/>
          <w:lang w:val="fr-FR"/>
        </w:rPr>
      </w:pPr>
      <w:hyperlink w:anchor="_Toc146422540" w:history="1">
        <w:r w:rsidRPr="00FE0E61">
          <w:rPr>
            <w:rStyle w:val="Lienhypertexte"/>
          </w:rPr>
          <w:t>Périodes et délais</w:t>
        </w:r>
        <w:r>
          <w:rPr>
            <w:webHidden/>
          </w:rPr>
          <w:tab/>
        </w:r>
        <w:r>
          <w:rPr>
            <w:webHidden/>
          </w:rPr>
          <w:fldChar w:fldCharType="begin"/>
        </w:r>
        <w:r>
          <w:rPr>
            <w:webHidden/>
          </w:rPr>
          <w:instrText xml:space="preserve"> PAGEREF _Toc146422540 \h </w:instrText>
        </w:r>
        <w:r>
          <w:rPr>
            <w:webHidden/>
          </w:rPr>
          <w:fldChar w:fldCharType="separate"/>
        </w:r>
        <w:r>
          <w:rPr>
            <w:webHidden/>
          </w:rPr>
          <w:t>13</w:t>
        </w:r>
        <w:r>
          <w:rPr>
            <w:webHidden/>
          </w:rPr>
          <w:fldChar w:fldCharType="end"/>
        </w:r>
      </w:hyperlink>
    </w:p>
    <w:p w:rsidR="001517EB" w:rsidRDefault="001517EB">
      <w:pPr>
        <w:pStyle w:val="TM2"/>
        <w:rPr>
          <w:smallCaps w:val="0"/>
          <w:lang w:val="fr-FR"/>
        </w:rPr>
      </w:pPr>
      <w:hyperlink w:anchor="_Toc146422541" w:history="1">
        <w:r w:rsidRPr="00FE0E61">
          <w:rPr>
            <w:rStyle w:val="Lienhypertexte"/>
          </w:rPr>
          <w:t>Contrôle des relevés mensuels</w:t>
        </w:r>
        <w:r>
          <w:rPr>
            <w:webHidden/>
          </w:rPr>
          <w:tab/>
        </w:r>
        <w:r>
          <w:rPr>
            <w:webHidden/>
          </w:rPr>
          <w:fldChar w:fldCharType="begin"/>
        </w:r>
        <w:r>
          <w:rPr>
            <w:webHidden/>
          </w:rPr>
          <w:instrText xml:space="preserve"> PAGEREF _Toc146422541 \h </w:instrText>
        </w:r>
        <w:r>
          <w:rPr>
            <w:webHidden/>
          </w:rPr>
          <w:fldChar w:fldCharType="separate"/>
        </w:r>
        <w:r>
          <w:rPr>
            <w:webHidden/>
          </w:rPr>
          <w:t>14</w:t>
        </w:r>
        <w:r>
          <w:rPr>
            <w:webHidden/>
          </w:rPr>
          <w:fldChar w:fldCharType="end"/>
        </w:r>
      </w:hyperlink>
    </w:p>
    <w:p w:rsidR="001517EB" w:rsidRDefault="001517EB">
      <w:pPr>
        <w:pStyle w:val="TM1"/>
        <w:rPr>
          <w:b w:val="0"/>
          <w:bCs w:val="0"/>
          <w:caps w:val="0"/>
          <w:lang w:val="fr-FR"/>
        </w:rPr>
      </w:pPr>
      <w:hyperlink w:anchor="_Toc146422542" w:history="1">
        <w:r w:rsidRPr="00FE0E61">
          <w:rPr>
            <w:rStyle w:val="Lienhypertexte"/>
            <w:rFonts w:ascii="Arial Narrow" w:hAnsi="Arial Narrow" w:cs="Arial"/>
          </w:rPr>
          <w:t>IV.</w:t>
        </w:r>
        <w:r>
          <w:rPr>
            <w:b w:val="0"/>
            <w:bCs w:val="0"/>
            <w:caps w:val="0"/>
            <w:lang w:val="fr-FR"/>
          </w:rPr>
          <w:tab/>
        </w:r>
        <w:r w:rsidRPr="00FE0E61">
          <w:rPr>
            <w:rStyle w:val="Lienhypertexte"/>
            <w:rFonts w:ascii="Arial Narrow" w:hAnsi="Arial Narrow" w:cs="Arial"/>
          </w:rPr>
          <w:t>Rapports</w:t>
        </w:r>
        <w:r>
          <w:rPr>
            <w:webHidden/>
          </w:rPr>
          <w:tab/>
        </w:r>
        <w:r>
          <w:rPr>
            <w:webHidden/>
          </w:rPr>
          <w:fldChar w:fldCharType="begin"/>
        </w:r>
        <w:r>
          <w:rPr>
            <w:webHidden/>
          </w:rPr>
          <w:instrText xml:space="preserve"> PAGEREF _Toc146422542 \h </w:instrText>
        </w:r>
        <w:r>
          <w:rPr>
            <w:webHidden/>
          </w:rPr>
          <w:fldChar w:fldCharType="separate"/>
        </w:r>
        <w:r>
          <w:rPr>
            <w:webHidden/>
          </w:rPr>
          <w:t>14</w:t>
        </w:r>
        <w:r>
          <w:rPr>
            <w:webHidden/>
          </w:rPr>
          <w:fldChar w:fldCharType="end"/>
        </w:r>
      </w:hyperlink>
    </w:p>
    <w:p w:rsidR="001517EB" w:rsidRDefault="001517EB">
      <w:pPr>
        <w:pStyle w:val="TM1"/>
        <w:rPr>
          <w:b w:val="0"/>
          <w:bCs w:val="0"/>
          <w:caps w:val="0"/>
          <w:lang w:val="fr-FR"/>
        </w:rPr>
      </w:pPr>
      <w:hyperlink w:anchor="_Toc146422543" w:history="1">
        <w:r w:rsidRPr="00FE0E61">
          <w:rPr>
            <w:rStyle w:val="Lienhypertexte"/>
            <w:rFonts w:ascii="Arial Narrow" w:hAnsi="Arial Narrow" w:cs="Arial"/>
          </w:rPr>
          <w:t>V.</w:t>
        </w:r>
        <w:r>
          <w:rPr>
            <w:b w:val="0"/>
            <w:bCs w:val="0"/>
            <w:caps w:val="0"/>
            <w:lang w:val="fr-FR"/>
          </w:rPr>
          <w:tab/>
        </w:r>
        <w:r w:rsidRPr="00FE0E61">
          <w:rPr>
            <w:rStyle w:val="Lienhypertexte"/>
            <w:rFonts w:ascii="Arial Narrow" w:hAnsi="Arial Narrow" w:cs="Arial"/>
          </w:rPr>
          <w:t>Contacts</w:t>
        </w:r>
        <w:r>
          <w:rPr>
            <w:webHidden/>
          </w:rPr>
          <w:tab/>
        </w:r>
        <w:r>
          <w:rPr>
            <w:webHidden/>
          </w:rPr>
          <w:fldChar w:fldCharType="begin"/>
        </w:r>
        <w:r>
          <w:rPr>
            <w:webHidden/>
          </w:rPr>
          <w:instrText xml:space="preserve"> PAGEREF _Toc146422543 \h </w:instrText>
        </w:r>
        <w:r>
          <w:rPr>
            <w:webHidden/>
          </w:rPr>
          <w:fldChar w:fldCharType="separate"/>
        </w:r>
        <w:r>
          <w:rPr>
            <w:webHidden/>
          </w:rPr>
          <w:t>15</w:t>
        </w:r>
        <w:r>
          <w:rPr>
            <w:webHidden/>
          </w:rPr>
          <w:fldChar w:fldCharType="end"/>
        </w:r>
      </w:hyperlink>
    </w:p>
    <w:p w:rsidR="001517EB" w:rsidRDefault="001517EB">
      <w:pPr>
        <w:pStyle w:val="TM1"/>
        <w:rPr>
          <w:b w:val="0"/>
          <w:bCs w:val="0"/>
          <w:caps w:val="0"/>
          <w:lang w:val="fr-FR"/>
        </w:rPr>
      </w:pPr>
      <w:hyperlink w:anchor="_Toc146422544" w:history="1">
        <w:r w:rsidRPr="00FE0E61">
          <w:rPr>
            <w:rStyle w:val="Lienhypertexte"/>
            <w:rFonts w:ascii="Arial Narrow" w:hAnsi="Arial Narrow" w:cs="Arial"/>
          </w:rPr>
          <w:t>Annexe 1 – Tableau des</w:t>
        </w:r>
        <w:r w:rsidRPr="00FE0E61">
          <w:rPr>
            <w:rStyle w:val="Lienhypertexte"/>
            <w:rFonts w:ascii="Arial Narrow" w:hAnsi="Arial Narrow" w:cs="Arial"/>
          </w:rPr>
          <w:t xml:space="preserve"> </w:t>
        </w:r>
        <w:r w:rsidRPr="00FE0E61">
          <w:rPr>
            <w:rStyle w:val="Lienhypertexte"/>
            <w:rFonts w:ascii="Arial Narrow" w:hAnsi="Arial Narrow" w:cs="Arial"/>
          </w:rPr>
          <w:t>périodes et délais</w:t>
        </w:r>
        <w:r>
          <w:rPr>
            <w:webHidden/>
          </w:rPr>
          <w:tab/>
        </w:r>
        <w:r>
          <w:rPr>
            <w:webHidden/>
          </w:rPr>
          <w:fldChar w:fldCharType="begin"/>
        </w:r>
        <w:r>
          <w:rPr>
            <w:webHidden/>
          </w:rPr>
          <w:instrText xml:space="preserve"> PAGEREF _Toc146422544 \h </w:instrText>
        </w:r>
        <w:r>
          <w:rPr>
            <w:webHidden/>
          </w:rPr>
          <w:fldChar w:fldCharType="separate"/>
        </w:r>
        <w:r>
          <w:rPr>
            <w:webHidden/>
          </w:rPr>
          <w:t>16</w:t>
        </w:r>
        <w:r>
          <w:rPr>
            <w:webHidden/>
          </w:rPr>
          <w:fldChar w:fldCharType="end"/>
        </w:r>
      </w:hyperlink>
    </w:p>
    <w:p w:rsidR="001517EB" w:rsidRDefault="001517EB">
      <w:pPr>
        <w:pStyle w:val="TM1"/>
        <w:rPr>
          <w:b w:val="0"/>
          <w:bCs w:val="0"/>
          <w:caps w:val="0"/>
          <w:lang w:val="fr-FR"/>
        </w:rPr>
      </w:pPr>
      <w:hyperlink w:anchor="_Toc146422545" w:history="1">
        <w:r w:rsidRPr="00FE0E61">
          <w:rPr>
            <w:rStyle w:val="Lienhypertexte"/>
            <w:rFonts w:ascii="Arial Narrow" w:hAnsi="Arial Narrow" w:cs="Arial"/>
          </w:rPr>
          <w:t>Annexe 2 – remise de la carte de crédit</w:t>
        </w:r>
        <w:r>
          <w:rPr>
            <w:webHidden/>
          </w:rPr>
          <w:tab/>
        </w:r>
        <w:r>
          <w:rPr>
            <w:webHidden/>
          </w:rPr>
          <w:fldChar w:fldCharType="begin"/>
        </w:r>
        <w:r>
          <w:rPr>
            <w:webHidden/>
          </w:rPr>
          <w:instrText xml:space="preserve"> PAGEREF _Toc146422545 \h </w:instrText>
        </w:r>
        <w:r>
          <w:rPr>
            <w:webHidden/>
          </w:rPr>
          <w:fldChar w:fldCharType="separate"/>
        </w:r>
        <w:r>
          <w:rPr>
            <w:webHidden/>
          </w:rPr>
          <w:t>17</w:t>
        </w:r>
        <w:r>
          <w:rPr>
            <w:webHidden/>
          </w:rPr>
          <w:fldChar w:fldCharType="end"/>
        </w:r>
      </w:hyperlink>
    </w:p>
    <w:p w:rsidR="00EF5F2C" w:rsidRDefault="00EF5F2C">
      <w:pPr>
        <w:spacing w:before="120"/>
        <w:rPr>
          <w:caps/>
          <w:sz w:val="22"/>
        </w:rPr>
      </w:pPr>
      <w:r>
        <w:rPr>
          <w:rFonts w:ascii="Arial Narrow" w:hAnsi="Arial Narrow" w:cs="Arial"/>
          <w:caps/>
          <w:sz w:val="22"/>
        </w:rPr>
        <w:fldChar w:fldCharType="end"/>
      </w:r>
      <w:bookmarkStart w:id="1" w:name="_Toc523210447"/>
    </w:p>
    <w:p w:rsidR="00EF5F2C" w:rsidRDefault="00EF5F2C">
      <w:pPr>
        <w:spacing w:before="120"/>
        <w:rPr>
          <w:sz w:val="4"/>
        </w:rPr>
      </w:pPr>
      <w:r>
        <w:rPr>
          <w:caps/>
          <w:sz w:val="22"/>
        </w:rPr>
        <w:br w:type="page"/>
      </w:r>
    </w:p>
    <w:p w:rsidR="00EF5F2C" w:rsidRDefault="00EF5F2C">
      <w:pPr>
        <w:pStyle w:val="Titre1"/>
        <w:rPr>
          <w:rFonts w:ascii="Arial Narrow" w:hAnsi="Arial Narrow" w:cs="Arial"/>
        </w:rPr>
      </w:pPr>
      <w:bookmarkStart w:id="2" w:name="_Toc146422533"/>
      <w:bookmarkEnd w:id="1"/>
      <w:r>
        <w:rPr>
          <w:rFonts w:ascii="Arial Narrow" w:hAnsi="Arial Narrow" w:cs="Arial"/>
        </w:rPr>
        <w:t>Transactions autorisées par carte de crédit d'achat</w:t>
      </w:r>
      <w:bookmarkEnd w:id="2"/>
      <w:r>
        <w:rPr>
          <w:rFonts w:ascii="Arial Narrow" w:hAnsi="Arial Narrow" w:cs="Arial"/>
        </w:rPr>
        <w:t xml:space="preserve"> </w:t>
      </w:r>
    </w:p>
    <w:p w:rsidR="00EF5F2C" w:rsidRDefault="00EF5F2C">
      <w:pPr>
        <w:jc w:val="both"/>
        <w:rPr>
          <w:rFonts w:ascii="Arial Narrow" w:hAnsi="Arial Narrow" w:cs="Arial"/>
          <w:szCs w:val="15"/>
        </w:rPr>
      </w:pPr>
      <w:r>
        <w:rPr>
          <w:rFonts w:ascii="Arial Narrow" w:hAnsi="Arial Narrow" w:cs="Arial"/>
          <w:szCs w:val="15"/>
        </w:rPr>
        <w:t>Les transactions suivantes sont autorisées à l’aide d’une carte de crédit d’achat :</w:t>
      </w:r>
    </w:p>
    <w:p w:rsidR="00EF5F2C" w:rsidRDefault="00EF5F2C">
      <w:pPr>
        <w:rPr>
          <w:rFonts w:ascii="Arial Narrow" w:hAnsi="Arial Narrow" w:cs="Arial"/>
          <w:sz w:val="10"/>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30"/>
        <w:gridCol w:w="2604"/>
      </w:tblGrid>
      <w:tr w:rsidR="00EF5F2C">
        <w:tblPrEx>
          <w:tblCellMar>
            <w:top w:w="0" w:type="dxa"/>
            <w:bottom w:w="0" w:type="dxa"/>
          </w:tblCellMar>
        </w:tblPrEx>
        <w:tc>
          <w:tcPr>
            <w:tcW w:w="5830" w:type="dxa"/>
            <w:shd w:val="clear" w:color="auto" w:fill="C0C0C0"/>
          </w:tcPr>
          <w:p w:rsidR="00EF5F2C" w:rsidRDefault="00EF5F2C">
            <w:pPr>
              <w:jc w:val="center"/>
              <w:rPr>
                <w:rFonts w:ascii="Arial Narrow" w:hAnsi="Arial Narrow" w:cs="Arial"/>
                <w:b/>
                <w:bCs/>
                <w:szCs w:val="15"/>
                <w:highlight w:val="lightGray"/>
              </w:rPr>
            </w:pPr>
            <w:r>
              <w:rPr>
                <w:rFonts w:ascii="Arial Narrow" w:hAnsi="Arial Narrow" w:cs="Arial"/>
                <w:b/>
                <w:bCs/>
                <w:szCs w:val="15"/>
                <w:highlight w:val="lightGray"/>
              </w:rPr>
              <w:t>Types de transactions</w:t>
            </w:r>
          </w:p>
        </w:tc>
        <w:tc>
          <w:tcPr>
            <w:tcW w:w="2604" w:type="dxa"/>
            <w:shd w:val="clear" w:color="auto" w:fill="C0C0C0"/>
          </w:tcPr>
          <w:p w:rsidR="00EF5F2C" w:rsidRDefault="00EF5F2C">
            <w:pPr>
              <w:jc w:val="center"/>
              <w:rPr>
                <w:rFonts w:ascii="Arial Narrow" w:hAnsi="Arial Narrow" w:cs="Arial"/>
                <w:b/>
                <w:bCs/>
                <w:szCs w:val="15"/>
              </w:rPr>
            </w:pPr>
            <w:r>
              <w:rPr>
                <w:rFonts w:ascii="Arial Narrow" w:hAnsi="Arial Narrow" w:cs="Arial"/>
                <w:b/>
                <w:bCs/>
                <w:szCs w:val="15"/>
                <w:highlight w:val="lightGray"/>
              </w:rPr>
              <w:t>Compte budgétaire EPFL</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Matières biologiques et chimiques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301000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Fournitures de laboratoire</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302000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BMW outillage + appareils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330400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Annonces et frais de mise au concours</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440050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Inscription à des cours et des conférences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441200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Billets d’avion</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442000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Voiture de location</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442050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Train</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442150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Hôtel</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442200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Autres frais de transport (taxi, bus, etc.)</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442250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Frais de réception et représentation</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442300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Excursions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442350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Cadeaux au personnel</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443250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Matériel et fournitures de bureau</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530150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Consommables informatiques</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530250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Articles publicitaires</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531100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Frais de port colis</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532450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Petit matériel informatique non inventoriable</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544050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Licences informatiques (programmes téléchargés)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545000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Entretien logiciels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545050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Honoraires de traduction et rédaction</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550150</w:t>
            </w:r>
          </w:p>
        </w:tc>
      </w:tr>
      <w:tr w:rsidR="00517B62">
        <w:tblPrEx>
          <w:tblCellMar>
            <w:top w:w="0" w:type="dxa"/>
            <w:bottom w:w="0" w:type="dxa"/>
          </w:tblCellMar>
        </w:tblPrEx>
        <w:tc>
          <w:tcPr>
            <w:tcW w:w="5830" w:type="dxa"/>
          </w:tcPr>
          <w:p w:rsidR="00517B62" w:rsidRDefault="00517B62">
            <w:pPr>
              <w:rPr>
                <w:rFonts w:ascii="Arial Narrow" w:hAnsi="Arial Narrow" w:cs="Arial"/>
                <w:sz w:val="20"/>
                <w:szCs w:val="15"/>
              </w:rPr>
            </w:pPr>
            <w:r>
              <w:rPr>
                <w:rFonts w:ascii="Arial Narrow" w:hAnsi="Arial Narrow" w:cs="Arial"/>
                <w:sz w:val="20"/>
                <w:szCs w:val="15"/>
              </w:rPr>
              <w:t>Honoraires g</w:t>
            </w:r>
            <w:r w:rsidR="00381BC2">
              <w:rPr>
                <w:rFonts w:ascii="Arial Narrow" w:hAnsi="Arial Narrow" w:cs="Arial"/>
                <w:sz w:val="20"/>
                <w:szCs w:val="15"/>
              </w:rPr>
              <w:t>raphisme et reprographie</w:t>
            </w:r>
          </w:p>
        </w:tc>
        <w:tc>
          <w:tcPr>
            <w:tcW w:w="2604" w:type="dxa"/>
          </w:tcPr>
          <w:p w:rsidR="00517B62" w:rsidRDefault="00517B62">
            <w:pPr>
              <w:jc w:val="center"/>
              <w:rPr>
                <w:rFonts w:ascii="Arial Narrow" w:hAnsi="Arial Narrow" w:cs="Arial"/>
                <w:sz w:val="20"/>
                <w:szCs w:val="15"/>
              </w:rPr>
            </w:pPr>
            <w:r>
              <w:rPr>
                <w:rFonts w:ascii="Arial Narrow" w:hAnsi="Arial Narrow" w:cs="Arial"/>
                <w:sz w:val="20"/>
                <w:szCs w:val="15"/>
              </w:rPr>
              <w:t>550250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Frais de brevets et patentes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550300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Cotisations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558000</w:t>
            </w:r>
          </w:p>
        </w:tc>
      </w:tr>
      <w:tr w:rsidR="00EF5F2C">
        <w:tblPrEx>
          <w:tblCellMar>
            <w:top w:w="0" w:type="dxa"/>
            <w:bottom w:w="0" w:type="dxa"/>
          </w:tblCellMar>
        </w:tblPrEx>
        <w:tc>
          <w:tcPr>
            <w:tcW w:w="5830" w:type="dxa"/>
          </w:tcPr>
          <w:p w:rsidR="00EF5F2C" w:rsidRDefault="00517B62">
            <w:pPr>
              <w:rPr>
                <w:rFonts w:ascii="Arial Narrow" w:hAnsi="Arial Narrow" w:cs="Arial"/>
                <w:sz w:val="20"/>
                <w:szCs w:val="15"/>
              </w:rPr>
            </w:pPr>
            <w:r>
              <w:rPr>
                <w:rFonts w:ascii="Arial Narrow" w:hAnsi="Arial Narrow" w:cs="Arial"/>
                <w:sz w:val="20"/>
                <w:szCs w:val="15"/>
              </w:rPr>
              <w:t>Dons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558100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Livres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560010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Vidéos, CD, DVD, etc.</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560030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Banques de données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560040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Matériel cartographique</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560050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Abonnements périodiques et revues papier</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561010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Abonnements banques de données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561030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 xml:space="preserve">Doc. et frais </w:t>
            </w:r>
            <w:r w:rsidR="00381BC2">
              <w:rPr>
                <w:rFonts w:ascii="Arial Narrow" w:hAnsi="Arial Narrow" w:cs="Arial"/>
                <w:sz w:val="20"/>
                <w:szCs w:val="15"/>
              </w:rPr>
              <w:t>inter bibliothèques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561040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Frais tirés à part</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562000</w:t>
            </w:r>
          </w:p>
        </w:tc>
      </w:tr>
      <w:tr w:rsidR="00EF5F2C">
        <w:tblPrEx>
          <w:tblCellMar>
            <w:top w:w="0" w:type="dxa"/>
            <w:bottom w:w="0" w:type="dxa"/>
          </w:tblCellMar>
        </w:tblPrEx>
        <w:tc>
          <w:tcPr>
            <w:tcW w:w="5830" w:type="dxa"/>
          </w:tcPr>
          <w:p w:rsidR="00EF5F2C" w:rsidRDefault="00EF5F2C">
            <w:pPr>
              <w:rPr>
                <w:rFonts w:ascii="Arial Narrow" w:hAnsi="Arial Narrow" w:cs="Arial"/>
                <w:sz w:val="20"/>
                <w:szCs w:val="15"/>
              </w:rPr>
            </w:pPr>
            <w:r>
              <w:rPr>
                <w:rFonts w:ascii="Arial Narrow" w:hAnsi="Arial Narrow" w:cs="Arial"/>
                <w:sz w:val="20"/>
                <w:szCs w:val="15"/>
              </w:rPr>
              <w:t>Intérêts Débiteurs</w:t>
            </w:r>
          </w:p>
        </w:tc>
        <w:tc>
          <w:tcPr>
            <w:tcW w:w="2604" w:type="dxa"/>
          </w:tcPr>
          <w:p w:rsidR="00EF5F2C" w:rsidRDefault="00EF5F2C">
            <w:pPr>
              <w:jc w:val="center"/>
              <w:rPr>
                <w:rFonts w:ascii="Arial Narrow" w:hAnsi="Arial Narrow" w:cs="Arial"/>
                <w:sz w:val="20"/>
                <w:szCs w:val="15"/>
              </w:rPr>
            </w:pPr>
            <w:r>
              <w:rPr>
                <w:rFonts w:ascii="Arial Narrow" w:hAnsi="Arial Narrow" w:cs="Arial"/>
                <w:sz w:val="20"/>
                <w:szCs w:val="15"/>
              </w:rPr>
              <w:t>580000</w:t>
            </w:r>
          </w:p>
        </w:tc>
      </w:tr>
    </w:tbl>
    <w:p w:rsidR="00EF5F2C" w:rsidRDefault="00EF5F2C">
      <w:pPr>
        <w:rPr>
          <w:rFonts w:ascii="Arial Narrow" w:hAnsi="Arial Narrow" w:cs="Arial"/>
          <w:sz w:val="10"/>
          <w:szCs w:val="15"/>
        </w:rPr>
      </w:pPr>
    </w:p>
    <w:p w:rsidR="00EF5F2C" w:rsidRDefault="00EF5F2C">
      <w:pPr>
        <w:pStyle w:val="Corpsdetexte2"/>
        <w:suppressAutoHyphens w:val="0"/>
        <w:spacing w:before="0" w:after="0"/>
        <w:rPr>
          <w:rFonts w:ascii="Arial Narrow" w:hAnsi="Arial Narrow" w:cs="Arial"/>
          <w:szCs w:val="15"/>
        </w:rPr>
      </w:pPr>
      <w:r>
        <w:rPr>
          <w:rFonts w:ascii="Arial Narrow" w:hAnsi="Arial Narrow" w:cs="Arial"/>
          <w:szCs w:val="15"/>
        </w:rPr>
        <w:t>L’achat de matériel inventoriable n’est pas autorisé à l’aide de cartes de crédit. En cas de doute, contacter le centre d’achat compétent (informatique, matériel scientifique, etc.).</w:t>
      </w:r>
    </w:p>
    <w:p w:rsidR="00EF5F2C" w:rsidRDefault="00EF5F2C">
      <w:pPr>
        <w:rPr>
          <w:rFonts w:ascii="Arial Narrow" w:hAnsi="Arial Narrow" w:cs="Arial"/>
          <w:sz w:val="10"/>
        </w:rPr>
      </w:pPr>
    </w:p>
    <w:p w:rsidR="00EF5F2C" w:rsidRDefault="00517B62">
      <w:pPr>
        <w:pStyle w:val="Titre1"/>
        <w:rPr>
          <w:rFonts w:ascii="Arial Narrow" w:hAnsi="Arial Narrow" w:cs="Arial"/>
        </w:rPr>
      </w:pPr>
      <w:bookmarkStart w:id="3" w:name="_Toc50285569"/>
      <w:bookmarkStart w:id="4" w:name="_Toc50536427"/>
      <w:r>
        <w:rPr>
          <w:rFonts w:ascii="Arial Narrow" w:hAnsi="Arial Narrow" w:cs="Arial"/>
        </w:rPr>
        <w:br w:type="page"/>
      </w:r>
      <w:bookmarkStart w:id="5" w:name="_Toc146422534"/>
      <w:bookmarkEnd w:id="3"/>
      <w:bookmarkEnd w:id="4"/>
      <w:r w:rsidR="00EF5F2C">
        <w:rPr>
          <w:rFonts w:ascii="Arial Narrow" w:hAnsi="Arial Narrow" w:cs="Arial"/>
        </w:rPr>
        <w:lastRenderedPageBreak/>
        <w:t>Utilisation de l'application SDOL</w:t>
      </w:r>
      <w:bookmarkEnd w:id="5"/>
      <w:r w:rsidR="00EF5F2C">
        <w:rPr>
          <w:rFonts w:ascii="Arial Narrow" w:hAnsi="Arial Narrow" w:cs="Arial"/>
        </w:rPr>
        <w:t xml:space="preserve"> </w:t>
      </w:r>
    </w:p>
    <w:p w:rsidR="00EF5F2C" w:rsidRDefault="00F0744A">
      <w:pPr>
        <w:pStyle w:val="Titre2"/>
      </w:pPr>
      <w:bookmarkStart w:id="6" w:name="_Toc146422535"/>
      <w:r>
        <w:rPr>
          <w:noProof/>
        </w:rPr>
        <w:pict>
          <v:shape id="_x0000_s1678" type="#_x0000_t75" style="position:absolute;margin-left:198pt;margin-top:3.45pt;width:292.5pt;height:230.25pt;z-index:251664896">
            <v:imagedata r:id="rId9" o:title=""/>
          </v:shape>
        </w:pict>
      </w:r>
      <w:r w:rsidR="00EF5F2C">
        <w:t>Accès à SDOL (</w:t>
      </w:r>
      <w:hyperlink r:id="rId10" w:history="1">
        <w:r w:rsidR="00EF5F2C">
          <w:rPr>
            <w:rStyle w:val="Lienhypertexte"/>
            <w:rFonts w:ascii="Arial Narrow" w:hAnsi="Arial Narrow" w:cs="Arial"/>
            <w:smallCaps w:val="0"/>
          </w:rPr>
          <w:t>http://www.sdol.ch</w:t>
        </w:r>
      </w:hyperlink>
      <w:r w:rsidR="00EF5F2C">
        <w:t>)</w:t>
      </w:r>
      <w:bookmarkEnd w:id="6"/>
    </w:p>
    <w:p w:rsidR="00EF5F2C" w:rsidRDefault="00EF5F2C">
      <w:pPr>
        <w:rPr>
          <w:rFonts w:ascii="Arial Narrow" w:hAnsi="Arial Narrow" w:cs="Arial"/>
          <w:sz w:val="4"/>
        </w:rPr>
      </w:pP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pStyle w:val="En-tte"/>
        <w:tabs>
          <w:tab w:val="clear" w:pos="4536"/>
          <w:tab w:val="clear" w:pos="9072"/>
        </w:tabs>
        <w:suppressAutoHyphens w:val="0"/>
        <w:spacing w:before="0"/>
        <w:rPr>
          <w:rFonts w:ascii="Arial Narrow" w:hAnsi="Arial Narrow" w:cs="Arial"/>
          <w:szCs w:val="24"/>
        </w:rPr>
      </w:pP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rPr>
          <w:rFonts w:ascii="Arial Narrow" w:hAnsi="Arial Narrow" w:cs="Arial"/>
        </w:rPr>
      </w:pPr>
    </w:p>
    <w:p w:rsidR="00D86B87" w:rsidRPr="00D86B87" w:rsidRDefault="00D86B87">
      <w:pPr>
        <w:rPr>
          <w:rFonts w:ascii="Arial Narrow" w:hAnsi="Arial Narrow" w:cs="Arial"/>
        </w:rPr>
      </w:pPr>
    </w:p>
    <w:p w:rsidR="00EF5F2C" w:rsidRDefault="00EF5F2C">
      <w:pPr>
        <w:rPr>
          <w:rFonts w:ascii="Arial Narrow" w:hAnsi="Arial Narrow" w:cs="Arial"/>
        </w:rPr>
      </w:pPr>
    </w:p>
    <w:p w:rsidR="00EF5F2C" w:rsidRDefault="00EF5F2C">
      <w:pPr>
        <w:pStyle w:val="Corpsdetexte"/>
        <w:rPr>
          <w:rFonts w:ascii="Arial Narrow" w:hAnsi="Arial Narrow" w:cs="Arial"/>
        </w:rPr>
      </w:pPr>
      <w:r>
        <w:rPr>
          <w:rFonts w:ascii="Arial Narrow" w:hAnsi="Arial Narrow" w:cs="Arial"/>
        </w:rPr>
        <w:t xml:space="preserve">Introduire </w:t>
      </w:r>
      <w:r w:rsidR="00337466">
        <w:rPr>
          <w:rFonts w:ascii="Arial Narrow" w:hAnsi="Arial Narrow" w:cs="Arial"/>
        </w:rPr>
        <w:t>votre ID utilisateur</w:t>
      </w:r>
      <w:r>
        <w:rPr>
          <w:rFonts w:ascii="Arial Narrow" w:hAnsi="Arial Narrow" w:cs="Arial"/>
        </w:rPr>
        <w:t xml:space="preserve"> ainsi que votre mot de passe (8 caractères dont 2 chiffres). Pour des raisons de sécurité, il est recommandé de le composer de majuscules, minuscules et chiffres. En cas d'oubli du mot de passe ou après </w:t>
      </w:r>
      <w:r w:rsidR="00337466">
        <w:rPr>
          <w:rFonts w:ascii="Arial Narrow" w:hAnsi="Arial Narrow" w:cs="Arial"/>
        </w:rPr>
        <w:t>6</w:t>
      </w:r>
      <w:r>
        <w:rPr>
          <w:rFonts w:ascii="Arial Narrow" w:hAnsi="Arial Narrow" w:cs="Arial"/>
        </w:rPr>
        <w:t xml:space="preserve"> essais infructueux, veuillez vous adresser à l'administration du système (SF) au 37784.</w:t>
      </w:r>
    </w:p>
    <w:p w:rsidR="00EF5F2C" w:rsidRDefault="00EF5F2C">
      <w:pPr>
        <w:pStyle w:val="Corpsdetexte"/>
        <w:rPr>
          <w:rFonts w:ascii="Arial Narrow" w:hAnsi="Arial Narrow" w:cs="Arial"/>
        </w:rPr>
      </w:pPr>
    </w:p>
    <w:p w:rsidR="00EF5F2C" w:rsidRDefault="00EF5F2C">
      <w:pPr>
        <w:pStyle w:val="Titre2"/>
      </w:pPr>
      <w:bookmarkStart w:id="7" w:name="_Toc146422536"/>
      <w:r>
        <w:lastRenderedPageBreak/>
        <w:t>Contrôle et approbation des transactions</w:t>
      </w:r>
      <w:bookmarkEnd w:id="7"/>
    </w:p>
    <w:p w:rsidR="00261E1C" w:rsidRPr="00261E1C" w:rsidRDefault="00CF3331">
      <w:pPr>
        <w:rPr>
          <w:rFonts w:ascii="Arial Narrow" w:hAnsi="Arial Narrow" w:cs="Arial"/>
        </w:rPr>
      </w:pPr>
      <w:r>
        <w:rPr>
          <w:rFonts w:ascii="Arial Narrow" w:hAnsi="Arial Narrow" w:cs="Arial"/>
          <w:noProof/>
          <w:sz w:val="20"/>
          <w:lang w:val="fr-FR"/>
        </w:rPr>
        <w:pict>
          <v:group id="_x0000_s1684" style="position:absolute;margin-left:121.1pt;margin-top:32.2pt;width:49.9pt;height:214.65pt;z-index:251665920" coordorigin="3840,2498" coordsize="998,4293">
            <v:group id="_x0000_s1681" style="position:absolute;left:3840;top:4658;width:998;height:2133" coordorigin="3840,4658" coordsize="998,2133">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679" type="#_x0000_t94" style="position:absolute;left:3840;top:6611;width:540;height:180;rotation:1740967fd" fillcolor="yellow"/>
              <v:shape id="_x0000_s1680" type="#_x0000_t94" style="position:absolute;left:4298;top:4658;width:540;height:180;rotation:9202304fd" fillcolor="#c9f"/>
            </v:group>
            <v:shape id="_x0000_s1683" type="#_x0000_t94" style="position:absolute;left:3938;top:2498;width:540;height:180;rotation:1918749fd" fillcolor="lime"/>
          </v:group>
        </w:pict>
      </w:r>
      <w:r w:rsidRPr="00261E1C">
        <w:rPr>
          <w:rFonts w:ascii="Arial Narrow" w:hAnsi="Arial Narrow" w:cs="Arial"/>
        </w:rPr>
        <w:pict>
          <v:shape id="_x0000_i1025" type="#_x0000_t75" style="width:263.5pt;height:352pt">
            <v:imagedata r:id="rId11" o:title=""/>
          </v:shape>
        </w:pict>
      </w:r>
    </w:p>
    <w:p w:rsidR="00EF5F2C" w:rsidRDefault="00EF5F2C">
      <w:pPr>
        <w:rPr>
          <w:rFonts w:ascii="Arial Narrow" w:hAnsi="Arial Narrow" w:cs="Arial"/>
        </w:rPr>
      </w:pPr>
    </w:p>
    <w:p w:rsidR="00EF5F2C" w:rsidRDefault="00EF5F2C">
      <w:pPr>
        <w:rPr>
          <w:rFonts w:ascii="Arial Narrow" w:hAnsi="Arial Narrow" w:cs="Arial"/>
        </w:rPr>
      </w:pPr>
    </w:p>
    <w:p w:rsidR="00EF5F2C" w:rsidRDefault="00EF5F2C">
      <w:pPr>
        <w:ind w:firstLine="708"/>
        <w:jc w:val="both"/>
        <w:rPr>
          <w:rFonts w:ascii="Arial Narrow" w:hAnsi="Arial Narrow" w:cs="Arial"/>
        </w:rPr>
      </w:pPr>
      <w:r>
        <w:rPr>
          <w:rFonts w:ascii="Arial Narrow" w:hAnsi="Arial Narrow" w:cs="Arial"/>
          <w:noProof/>
        </w:rPr>
        <w:pict>
          <v:shape id="_x0000_s1562" type="#_x0000_t94" style="position:absolute;left:0;text-align:left;margin-left:4pt;margin-top:1.45pt;width:27pt;height:9pt;z-index:251639296" fillcolor="lime"/>
        </w:pict>
      </w:r>
      <w:r>
        <w:rPr>
          <w:rFonts w:ascii="Arial Narrow" w:hAnsi="Arial Narrow" w:cs="Arial"/>
        </w:rPr>
        <w:t>En cliquant sur l'onglet FINANCIER, on accède à la page d'affichage des transactions.</w:t>
      </w:r>
    </w:p>
    <w:p w:rsidR="00EF5F2C" w:rsidRDefault="00EF5F2C">
      <w:pPr>
        <w:jc w:val="both"/>
        <w:rPr>
          <w:rFonts w:ascii="Arial Narrow" w:hAnsi="Arial Narrow" w:cs="Arial"/>
          <w:sz w:val="16"/>
        </w:rPr>
      </w:pPr>
    </w:p>
    <w:p w:rsidR="00EF5F2C" w:rsidRDefault="00EF5F2C">
      <w:pPr>
        <w:ind w:left="708" w:firstLine="1"/>
        <w:rPr>
          <w:rFonts w:ascii="Arial Narrow" w:hAnsi="Arial Narrow" w:cs="Arial"/>
          <w:b/>
          <w:bCs/>
          <w:color w:val="FF0000"/>
        </w:rPr>
      </w:pPr>
      <w:r>
        <w:rPr>
          <w:rFonts w:ascii="Arial Narrow" w:hAnsi="Arial Narrow" w:cs="Arial"/>
          <w:b/>
          <w:bCs/>
          <w:noProof/>
          <w:color w:val="FF0000"/>
          <w:sz w:val="20"/>
          <w:lang w:val="fr-FR"/>
        </w:rPr>
        <w:pict>
          <v:shape id="_x0000_s1626" type="#_x0000_t94" style="position:absolute;left:0;text-align:left;margin-left:4pt;margin-top:2.4pt;width:27pt;height:9pt;z-index:251653632" fillcolor="#c9f"/>
        </w:pict>
      </w:r>
      <w:r>
        <w:rPr>
          <w:rFonts w:ascii="Arial Narrow" w:hAnsi="Arial Narrow" w:cs="Arial"/>
          <w:b/>
          <w:bCs/>
          <w:color w:val="FF0000"/>
        </w:rPr>
        <w:t xml:space="preserve">Sélectionner la périodicité de facturation. ! </w:t>
      </w:r>
      <w:r w:rsidR="00517B62">
        <w:rPr>
          <w:rFonts w:ascii="Arial Narrow" w:hAnsi="Arial Narrow" w:cs="Arial"/>
          <w:b/>
          <w:bCs/>
          <w:color w:val="FF0000"/>
        </w:rPr>
        <w:t>Très</w:t>
      </w:r>
      <w:r>
        <w:rPr>
          <w:rFonts w:ascii="Arial Narrow" w:hAnsi="Arial Narrow" w:cs="Arial"/>
          <w:b/>
          <w:bCs/>
          <w:color w:val="FF0000"/>
        </w:rPr>
        <w:t xml:space="preserve"> important !</w:t>
      </w:r>
    </w:p>
    <w:p w:rsidR="00EF5F2C" w:rsidRDefault="00EF5F2C">
      <w:pPr>
        <w:ind w:left="708" w:firstLine="1"/>
        <w:jc w:val="both"/>
        <w:rPr>
          <w:rFonts w:ascii="Arial Narrow" w:hAnsi="Arial Narrow" w:cs="Arial"/>
        </w:rPr>
      </w:pPr>
      <w:r>
        <w:rPr>
          <w:rFonts w:ascii="Arial Narrow" w:hAnsi="Arial Narrow" w:cs="Arial"/>
        </w:rPr>
        <w:t>Les dates de début et de fin de chaque période de décompte sont définies dans le système.</w:t>
      </w:r>
    </w:p>
    <w:p w:rsidR="00EF5F2C" w:rsidRDefault="00EF5F2C">
      <w:pPr>
        <w:ind w:left="708" w:firstLine="1"/>
        <w:rPr>
          <w:rFonts w:ascii="Arial Narrow" w:hAnsi="Arial Narrow" w:cs="Arial"/>
        </w:rPr>
      </w:pPr>
      <w:r>
        <w:rPr>
          <w:rFonts w:ascii="Arial Narrow" w:hAnsi="Arial Narrow" w:cs="Arial"/>
        </w:rPr>
        <w:t>Le nom de la période de décompte est celui du mois dans lequel le décompte</w:t>
      </w:r>
      <w:r>
        <w:rPr>
          <w:rFonts w:ascii="Arial Narrow" w:hAnsi="Arial Narrow" w:cs="Arial"/>
          <w:color w:val="FF0000"/>
        </w:rPr>
        <w:t xml:space="preserve"> </w:t>
      </w:r>
      <w:r>
        <w:rPr>
          <w:rFonts w:ascii="Arial Narrow" w:hAnsi="Arial Narrow" w:cs="Arial"/>
        </w:rPr>
        <w:t>papier est daté.</w:t>
      </w:r>
    </w:p>
    <w:p w:rsidR="00EF5F2C" w:rsidRDefault="00EF5F2C">
      <w:pPr>
        <w:pStyle w:val="Corpsdetexte2"/>
        <w:suppressAutoHyphens w:val="0"/>
        <w:spacing w:before="0" w:after="0"/>
        <w:rPr>
          <w:rFonts w:ascii="Arial Narrow" w:hAnsi="Arial Narrow" w:cs="Arial"/>
          <w:sz w:val="16"/>
          <w:szCs w:val="24"/>
        </w:rPr>
      </w:pPr>
    </w:p>
    <w:p w:rsidR="0046322F" w:rsidRDefault="00EF5F2C" w:rsidP="0046322F">
      <w:pPr>
        <w:pStyle w:val="Corpsdetexte"/>
        <w:spacing w:before="0"/>
        <w:ind w:left="708"/>
        <w:rPr>
          <w:rFonts w:ascii="Arial Narrow" w:hAnsi="Arial Narrow" w:cs="Arial"/>
        </w:rPr>
      </w:pPr>
      <w:r>
        <w:rPr>
          <w:rFonts w:ascii="Arial Narrow" w:hAnsi="Arial Narrow" w:cs="Arial"/>
          <w:noProof/>
        </w:rPr>
        <w:pict>
          <v:shape id="_x0000_s1566" type="#_x0000_t94" style="position:absolute;left:0;text-align:left;margin-left:5.5pt;margin-top:1.35pt;width:27pt;height:9pt;z-index:251640320" fillcolor="yellow"/>
        </w:pict>
      </w:r>
      <w:r>
        <w:rPr>
          <w:rFonts w:ascii="Arial Narrow" w:hAnsi="Arial Narrow" w:cs="Arial"/>
        </w:rPr>
        <w:t>Il est possible d’afficher les transactions effectuées sur la carte de crédit, selon leur statut :</w:t>
      </w:r>
    </w:p>
    <w:p w:rsidR="0046322F" w:rsidRDefault="0046322F" w:rsidP="0046322F">
      <w:pPr>
        <w:numPr>
          <w:ilvl w:val="0"/>
          <w:numId w:val="5"/>
        </w:numPr>
        <w:jc w:val="both"/>
        <w:rPr>
          <w:rFonts w:ascii="Arial Narrow" w:hAnsi="Arial Narrow" w:cs="Arial"/>
        </w:rPr>
      </w:pPr>
      <w:r>
        <w:rPr>
          <w:rFonts w:ascii="Arial Narrow" w:hAnsi="Arial Narrow" w:cs="Arial"/>
        </w:rPr>
        <w:t>TOUS</w:t>
      </w:r>
    </w:p>
    <w:p w:rsidR="0046322F" w:rsidRDefault="0046322F" w:rsidP="0046322F">
      <w:pPr>
        <w:numPr>
          <w:ilvl w:val="0"/>
          <w:numId w:val="5"/>
        </w:numPr>
        <w:jc w:val="both"/>
        <w:rPr>
          <w:rFonts w:ascii="Arial Narrow" w:hAnsi="Arial Narrow" w:cs="Arial"/>
        </w:rPr>
      </w:pPr>
      <w:r>
        <w:rPr>
          <w:rFonts w:ascii="Arial Narrow" w:hAnsi="Arial Narrow" w:cs="Arial"/>
        </w:rPr>
        <w:t>NON REVISE,</w:t>
      </w:r>
    </w:p>
    <w:p w:rsidR="0046322F" w:rsidRDefault="0046322F" w:rsidP="0046322F">
      <w:pPr>
        <w:numPr>
          <w:ilvl w:val="0"/>
          <w:numId w:val="5"/>
        </w:numPr>
        <w:jc w:val="both"/>
        <w:rPr>
          <w:rFonts w:ascii="Arial Narrow" w:hAnsi="Arial Narrow" w:cs="Arial"/>
        </w:rPr>
      </w:pPr>
      <w:r>
        <w:rPr>
          <w:rFonts w:ascii="Arial Narrow" w:hAnsi="Arial Narrow" w:cs="Arial"/>
        </w:rPr>
        <w:t>PORTEUR DE CARTE-REVISE,</w:t>
      </w:r>
    </w:p>
    <w:p w:rsidR="0046322F" w:rsidRDefault="0046322F" w:rsidP="0046322F">
      <w:pPr>
        <w:numPr>
          <w:ilvl w:val="0"/>
          <w:numId w:val="5"/>
        </w:numPr>
        <w:jc w:val="both"/>
        <w:rPr>
          <w:rFonts w:ascii="Arial Narrow" w:hAnsi="Arial Narrow" w:cs="Arial"/>
        </w:rPr>
      </w:pPr>
      <w:r>
        <w:rPr>
          <w:rFonts w:ascii="Arial Narrow" w:hAnsi="Arial Narrow" w:cs="Arial"/>
        </w:rPr>
        <w:t>PORTEUR DE CARTE-NON REVISE,</w:t>
      </w:r>
    </w:p>
    <w:p w:rsidR="0046322F" w:rsidRDefault="0046322F">
      <w:pPr>
        <w:numPr>
          <w:ilvl w:val="0"/>
          <w:numId w:val="5"/>
        </w:numPr>
        <w:jc w:val="both"/>
        <w:rPr>
          <w:rFonts w:ascii="Arial Narrow" w:hAnsi="Arial Narrow" w:cs="Arial"/>
        </w:rPr>
      </w:pPr>
      <w:r>
        <w:rPr>
          <w:rFonts w:ascii="Arial Narrow" w:hAnsi="Arial Narrow" w:cs="Arial"/>
        </w:rPr>
        <w:t>SUPERVISEUR : réservé au Service financier.</w:t>
      </w:r>
    </w:p>
    <w:p w:rsidR="00EF5F2C" w:rsidRDefault="00EF5F2C">
      <w:pPr>
        <w:jc w:val="both"/>
        <w:rPr>
          <w:rFonts w:ascii="Arial Narrow" w:hAnsi="Arial Narrow" w:cs="Arial"/>
          <w:sz w:val="16"/>
        </w:rPr>
      </w:pPr>
    </w:p>
    <w:p w:rsidR="00EF5F2C" w:rsidRDefault="00EF5F2C">
      <w:pPr>
        <w:jc w:val="both"/>
        <w:rPr>
          <w:rFonts w:ascii="Arial Narrow" w:hAnsi="Arial Narrow" w:cs="Arial"/>
        </w:rPr>
      </w:pPr>
      <w:r>
        <w:rPr>
          <w:rFonts w:ascii="Arial Narrow" w:hAnsi="Arial Narrow" w:cs="Arial"/>
        </w:rPr>
        <w:t>Cliquer sur "</w:t>
      </w:r>
      <w:r w:rsidR="0046322F">
        <w:rPr>
          <w:rFonts w:ascii="Arial Narrow" w:hAnsi="Arial Narrow" w:cs="Arial"/>
        </w:rPr>
        <w:t>TOUS</w:t>
      </w:r>
      <w:r>
        <w:rPr>
          <w:rFonts w:ascii="Arial Narrow" w:hAnsi="Arial Narrow" w:cs="Arial"/>
        </w:rPr>
        <w:t xml:space="preserve">" pour afficher </w:t>
      </w:r>
      <w:r w:rsidR="0046322F">
        <w:rPr>
          <w:rFonts w:ascii="Arial Narrow" w:hAnsi="Arial Narrow" w:cs="Arial"/>
        </w:rPr>
        <w:t xml:space="preserve">toutes </w:t>
      </w:r>
      <w:r>
        <w:rPr>
          <w:rFonts w:ascii="Arial Narrow" w:hAnsi="Arial Narrow" w:cs="Arial"/>
        </w:rPr>
        <w:t xml:space="preserve">les transactions </w:t>
      </w:r>
      <w:r w:rsidR="00D805C3">
        <w:rPr>
          <w:rFonts w:ascii="Arial Narrow" w:hAnsi="Arial Narrow" w:cs="Arial"/>
        </w:rPr>
        <w:t>du mois concerné puis les valider</w:t>
      </w:r>
      <w:r>
        <w:rPr>
          <w:rFonts w:ascii="Arial Narrow" w:hAnsi="Arial Narrow" w:cs="Arial"/>
        </w:rPr>
        <w:t xml:space="preserve"> à l’aide de la pièce "originale" justificative concernée (abonnement, </w:t>
      </w:r>
      <w:r w:rsidR="00517B62">
        <w:rPr>
          <w:rFonts w:ascii="Arial Narrow" w:hAnsi="Arial Narrow" w:cs="Arial"/>
        </w:rPr>
        <w:t>impressions</w:t>
      </w:r>
      <w:r>
        <w:rPr>
          <w:rFonts w:ascii="Arial Narrow" w:hAnsi="Arial Narrow" w:cs="Arial"/>
        </w:rPr>
        <w:t xml:space="preserve"> compl</w:t>
      </w:r>
      <w:r w:rsidR="00517B62">
        <w:rPr>
          <w:rFonts w:ascii="Arial Narrow" w:hAnsi="Arial Narrow" w:cs="Arial"/>
        </w:rPr>
        <w:t>ètes</w:t>
      </w:r>
      <w:r>
        <w:rPr>
          <w:rFonts w:ascii="Arial Narrow" w:hAnsi="Arial Narrow" w:cs="Arial"/>
        </w:rPr>
        <w:t xml:space="preserve"> de commandes sur </w:t>
      </w:r>
      <w:r w:rsidR="00381BC2">
        <w:rPr>
          <w:rFonts w:ascii="Arial Narrow" w:hAnsi="Arial Narrow" w:cs="Arial"/>
        </w:rPr>
        <w:t>Internet</w:t>
      </w:r>
      <w:r>
        <w:rPr>
          <w:rFonts w:ascii="Arial Narrow" w:hAnsi="Arial Narrow" w:cs="Arial"/>
        </w:rPr>
        <w:t>, …).</w:t>
      </w:r>
    </w:p>
    <w:p w:rsidR="00EF5F2C" w:rsidRDefault="00EF5F2C">
      <w:pPr>
        <w:jc w:val="both"/>
        <w:rPr>
          <w:rFonts w:ascii="Arial Narrow" w:hAnsi="Arial Narrow" w:cs="Arial"/>
          <w:sz w:val="16"/>
        </w:rPr>
      </w:pPr>
    </w:p>
    <w:p w:rsidR="00EF5F2C" w:rsidRDefault="00EF5F2C">
      <w:pPr>
        <w:jc w:val="both"/>
        <w:rPr>
          <w:rFonts w:ascii="Arial Narrow" w:hAnsi="Arial Narrow" w:cs="Arial"/>
        </w:rPr>
      </w:pPr>
      <w:r>
        <w:rPr>
          <w:rFonts w:ascii="Arial Narrow" w:hAnsi="Arial Narrow" w:cs="Arial"/>
        </w:rPr>
        <w:t xml:space="preserve">Tous les jours, de nouvelles transactions prélevées par les fournisseurs apparaissent dans l'application. </w:t>
      </w:r>
    </w:p>
    <w:p w:rsidR="00EF5F2C" w:rsidRDefault="00EF5F2C">
      <w:pPr>
        <w:pStyle w:val="Corpsdetexte2"/>
        <w:rPr>
          <w:rFonts w:ascii="Arial Narrow" w:hAnsi="Arial Narrow" w:cs="Arial"/>
        </w:rPr>
      </w:pPr>
      <w:r>
        <w:rPr>
          <w:rFonts w:ascii="Arial Narrow" w:hAnsi="Arial Narrow" w:cs="Arial"/>
        </w:rPr>
        <w:t>Il est fortement conseillé de les contrôler et faire le rapprochement avec les pièces originales (inscriptions, commandes de livres, consommables, logiciels, …) chaque semaine, jusqu'à réception du relevé mensuel.</w:t>
      </w:r>
    </w:p>
    <w:p w:rsidR="00AF68D6" w:rsidRDefault="00AF68D6" w:rsidP="00AF68D6">
      <w:pPr>
        <w:spacing w:after="120"/>
        <w:rPr>
          <w:rFonts w:ascii="Arial Narrow" w:hAnsi="Arial Narrow" w:cs="Arial"/>
        </w:rPr>
      </w:pPr>
      <w:r>
        <w:rPr>
          <w:rFonts w:ascii="Arial Narrow" w:hAnsi="Arial Narrow" w:cs="Arial"/>
        </w:rPr>
        <w:lastRenderedPageBreak/>
        <w:t>A partir de septembre 200</w:t>
      </w:r>
      <w:r w:rsidR="00261E1C">
        <w:rPr>
          <w:rFonts w:ascii="Arial Narrow" w:hAnsi="Arial Narrow" w:cs="Arial"/>
        </w:rPr>
        <w:t>6</w:t>
      </w:r>
      <w:r>
        <w:rPr>
          <w:rFonts w:ascii="Arial Narrow" w:hAnsi="Arial Narrow" w:cs="Arial"/>
        </w:rPr>
        <w:t>, le graphisme de la page d’approbation des transactions change. Après la sélection de la période de facturation et du statut de la transaction, SDOL vous présentera un écran de synthèse des transactions :</w:t>
      </w:r>
    </w:p>
    <w:p w:rsidR="003632A3" w:rsidRPr="003632A3" w:rsidRDefault="003632A3" w:rsidP="00AF68D6">
      <w:pPr>
        <w:spacing w:after="120"/>
      </w:pPr>
      <w:r w:rsidRPr="003632A3">
        <w:pict>
          <v:shape id="_x0000_i1026" type="#_x0000_t75" style="width:453.5pt;height:270.5pt">
            <v:imagedata r:id="rId12" o:title=""/>
          </v:shape>
        </w:pict>
      </w:r>
    </w:p>
    <w:p w:rsidR="00AF68D6" w:rsidRDefault="00AF68D6" w:rsidP="00AF68D6">
      <w:pPr>
        <w:spacing w:after="120"/>
        <w:rPr>
          <w:rFonts w:ascii="Arial Narrow" w:hAnsi="Arial Narrow" w:cs="Arial"/>
        </w:rPr>
      </w:pPr>
      <w:r>
        <w:rPr>
          <w:rFonts w:ascii="Arial Narrow" w:hAnsi="Arial Narrow" w:cs="Arial"/>
        </w:rPr>
        <w:t xml:space="preserve">A gauche de l’écran apparaissent </w:t>
      </w:r>
      <w:r w:rsidR="00CF3331">
        <w:rPr>
          <w:rFonts w:ascii="Arial Narrow" w:hAnsi="Arial Narrow" w:cs="Arial"/>
        </w:rPr>
        <w:t>3</w:t>
      </w:r>
      <w:r w:rsidR="00F5700D">
        <w:rPr>
          <w:rFonts w:ascii="Arial Narrow" w:hAnsi="Arial Narrow" w:cs="Arial"/>
        </w:rPr>
        <w:t xml:space="preserve"> icônes rouges :</w:t>
      </w:r>
    </w:p>
    <w:p w:rsidR="003632A3" w:rsidRDefault="003632A3" w:rsidP="00AF68D6">
      <w:pPr>
        <w:spacing w:after="120"/>
      </w:pPr>
      <w:r w:rsidRPr="00424E63">
        <w:pict>
          <v:shape id="_x0000_i1027" type="#_x0000_t75" style="width:56.5pt;height:22pt">
            <v:imagedata r:id="rId13" o:title="" cropright="17980f"/>
          </v:shape>
        </w:pict>
      </w:r>
    </w:p>
    <w:p w:rsidR="00F5700D" w:rsidRPr="00F5700D" w:rsidRDefault="00F5700D" w:rsidP="00AF68D6">
      <w:pPr>
        <w:spacing w:after="120"/>
        <w:rPr>
          <w:rFonts w:ascii="Arial Narrow" w:hAnsi="Arial Narrow"/>
        </w:rPr>
      </w:pPr>
      <w:r w:rsidRPr="00F5700D">
        <w:rPr>
          <w:rFonts w:ascii="Arial Narrow" w:hAnsi="Arial Narrow"/>
        </w:rPr>
        <w:t>De gauche à droite, la signification de ces icônes est la suivante :</w:t>
      </w:r>
    </w:p>
    <w:p w:rsidR="00F5700D" w:rsidRPr="00F5700D" w:rsidRDefault="00F5700D" w:rsidP="00F5700D">
      <w:pPr>
        <w:numPr>
          <w:ilvl w:val="0"/>
          <w:numId w:val="14"/>
        </w:numPr>
        <w:rPr>
          <w:rFonts w:ascii="Arial Narrow" w:hAnsi="Arial Narrow"/>
        </w:rPr>
      </w:pPr>
      <w:r w:rsidRPr="00F5700D">
        <w:rPr>
          <w:rFonts w:ascii="Arial Narrow" w:hAnsi="Arial Narrow"/>
        </w:rPr>
        <w:t>Détails de la transaction</w:t>
      </w:r>
    </w:p>
    <w:p w:rsidR="00F5700D" w:rsidRPr="00F5700D" w:rsidRDefault="00F5700D" w:rsidP="00F5700D">
      <w:pPr>
        <w:numPr>
          <w:ilvl w:val="0"/>
          <w:numId w:val="14"/>
        </w:numPr>
        <w:rPr>
          <w:rFonts w:ascii="Arial Narrow" w:hAnsi="Arial Narrow"/>
        </w:rPr>
      </w:pPr>
      <w:r w:rsidRPr="00F5700D">
        <w:rPr>
          <w:rFonts w:ascii="Arial Narrow" w:hAnsi="Arial Narrow"/>
        </w:rPr>
        <w:t>Transaction ventilée</w:t>
      </w:r>
    </w:p>
    <w:p w:rsidR="00F5700D" w:rsidRPr="00F5700D" w:rsidRDefault="00F5700D" w:rsidP="00F5700D">
      <w:pPr>
        <w:numPr>
          <w:ilvl w:val="0"/>
          <w:numId w:val="14"/>
        </w:numPr>
        <w:rPr>
          <w:rFonts w:ascii="Arial Narrow" w:hAnsi="Arial Narrow"/>
        </w:rPr>
      </w:pPr>
      <w:r w:rsidRPr="00F5700D">
        <w:rPr>
          <w:rFonts w:ascii="Arial Narrow" w:hAnsi="Arial Narrow"/>
        </w:rPr>
        <w:t>Codes comptables</w:t>
      </w:r>
    </w:p>
    <w:p w:rsidR="00CF3331" w:rsidRDefault="00F5700D" w:rsidP="00F5700D">
      <w:pPr>
        <w:spacing w:before="120"/>
        <w:rPr>
          <w:rFonts w:ascii="Arial Narrow" w:hAnsi="Arial Narrow"/>
        </w:rPr>
      </w:pPr>
      <w:r>
        <w:rPr>
          <w:rFonts w:ascii="Arial Narrow" w:hAnsi="Arial Narrow" w:cs="Arial"/>
        </w:rPr>
        <w:t xml:space="preserve">Pour accéder directement à l’écran permettant l’imputation comptable et l’approbation de la transaction, </w:t>
      </w:r>
      <w:r w:rsidRPr="00A74158">
        <w:rPr>
          <w:rFonts w:ascii="Arial Narrow" w:hAnsi="Arial Narrow" w:cs="Arial"/>
        </w:rPr>
        <w:t>cliquer su</w:t>
      </w:r>
      <w:r w:rsidR="002D3B75">
        <w:rPr>
          <w:rFonts w:ascii="Arial Narrow" w:hAnsi="Arial Narrow" w:cs="Arial"/>
        </w:rPr>
        <w:t>r « codes comptables »</w:t>
      </w:r>
      <w:r w:rsidRPr="00A74158">
        <w:rPr>
          <w:rFonts w:ascii="Arial Narrow" w:hAnsi="Arial Narrow"/>
        </w:rPr>
        <w:t xml:space="preserve"> </w:t>
      </w:r>
      <w:r w:rsidR="002D3B75" w:rsidRPr="003F58CC">
        <w:rPr>
          <w:rFonts w:ascii="Arial Narrow" w:hAnsi="Arial Narrow" w:cs="Arial"/>
        </w:rPr>
        <w:pict>
          <v:shape id="_x0000_i1028" type="#_x0000_t75" style="width:15.5pt;height:15pt" o:bullet="t">
            <v:imagedata r:id="rId14" o:title=""/>
          </v:shape>
        </w:pict>
      </w:r>
      <w:r w:rsidRPr="00A74158">
        <w:rPr>
          <w:rFonts w:ascii="Arial Narrow" w:hAnsi="Arial Narrow"/>
        </w:rPr>
        <w:t xml:space="preserve">  .</w:t>
      </w:r>
      <w:r w:rsidR="00A74158" w:rsidRPr="00A74158">
        <w:rPr>
          <w:rFonts w:ascii="Arial Narrow" w:hAnsi="Arial Narrow"/>
        </w:rPr>
        <w:t xml:space="preserve"> </w:t>
      </w:r>
    </w:p>
    <w:p w:rsidR="00D865BF" w:rsidRDefault="00A74158" w:rsidP="00F5700D">
      <w:pPr>
        <w:spacing w:before="120"/>
        <w:rPr>
          <w:rFonts w:ascii="Arial Narrow" w:hAnsi="Arial Narrow"/>
        </w:rPr>
      </w:pPr>
      <w:r w:rsidRPr="00A74158">
        <w:rPr>
          <w:rFonts w:ascii="Arial Narrow" w:hAnsi="Arial Narrow"/>
        </w:rPr>
        <w:t>L’écran sui</w:t>
      </w:r>
      <w:r>
        <w:rPr>
          <w:rFonts w:ascii="Arial Narrow" w:hAnsi="Arial Narrow"/>
        </w:rPr>
        <w:t>vant s’affiche :</w:t>
      </w:r>
    </w:p>
    <w:p w:rsidR="00A74158" w:rsidRPr="005E12E3" w:rsidRDefault="00A74158" w:rsidP="00F5700D">
      <w:pPr>
        <w:spacing w:before="120"/>
      </w:pPr>
    </w:p>
    <w:p w:rsidR="00F5700D" w:rsidRDefault="00F5700D" w:rsidP="00F5700D">
      <w:pPr>
        <w:rPr>
          <w:rFonts w:ascii="Arial Narrow" w:hAnsi="Arial Narrow" w:cs="Arial"/>
        </w:rPr>
      </w:pPr>
    </w:p>
    <w:p w:rsidR="003632A3" w:rsidRDefault="00CF3331">
      <w:pPr>
        <w:rPr>
          <w:rFonts w:ascii="Arial Narrow" w:hAnsi="Arial Narrow" w:cs="Arial"/>
        </w:rPr>
      </w:pPr>
      <w:r>
        <w:rPr>
          <w:rFonts w:ascii="Arial Narrow" w:hAnsi="Arial Narrow" w:cs="Arial"/>
          <w:noProof/>
          <w:sz w:val="20"/>
          <w:lang w:val="fr-FR"/>
        </w:rPr>
        <w:lastRenderedPageBreak/>
        <w:pict>
          <v:shapetype id="_x0000_t202" coordsize="21600,21600" o:spt="202" path="m,l,21600r21600,l21600,xe">
            <v:stroke joinstyle="miter"/>
            <v:path gradientshapeok="t" o:connecttype="rect"/>
          </v:shapetype>
          <v:shape id="_x0000_s1652" type="#_x0000_t202" style="position:absolute;margin-left:9pt;margin-top:23.2pt;width:24pt;height:24pt;z-index:251657728" fillcolor="#cfc" stroked="f">
            <v:imagedata embosscolor="shadow add(51)"/>
            <v:shadow on="t"/>
            <v:textbox style="mso-next-textbox:#_x0000_s1652">
              <w:txbxContent>
                <w:p w:rsidR="00A74158" w:rsidRDefault="001D61B8" w:rsidP="00A74158">
                  <w:pPr>
                    <w:jc w:val="center"/>
                    <w:rPr>
                      <w:rFonts w:ascii="Arial Narrow" w:hAnsi="Arial Narrow"/>
                      <w:b/>
                      <w:bCs/>
                      <w:sz w:val="22"/>
                    </w:rPr>
                  </w:pPr>
                  <w:r>
                    <w:rPr>
                      <w:rFonts w:ascii="Arial Narrow" w:hAnsi="Arial Narrow"/>
                      <w:b/>
                      <w:bCs/>
                      <w:sz w:val="22"/>
                    </w:rPr>
                    <w:t>8</w:t>
                  </w:r>
                </w:p>
              </w:txbxContent>
            </v:textbox>
          </v:shape>
        </w:pict>
      </w:r>
      <w:r>
        <w:rPr>
          <w:rFonts w:ascii="Arial Narrow" w:hAnsi="Arial Narrow" w:cs="Arial"/>
          <w:noProof/>
          <w:sz w:val="20"/>
          <w:lang w:val="fr-FR"/>
        </w:rPr>
        <w:pict>
          <v:shape id="_x0000_s1571" type="#_x0000_t202" style="position:absolute;margin-left:126pt;margin-top:77.2pt;width:24pt;height:24pt;z-index:251644416" o:regroupid="3" fillcolor="#cfc" stroked="f">
            <v:imagedata embosscolor="shadow add(51)"/>
            <v:shadow on="t"/>
            <v:textbox style="mso-next-textbox:#_x0000_s1571">
              <w:txbxContent>
                <w:p w:rsidR="00EF5F2C" w:rsidRDefault="00EF5F2C">
                  <w:pPr>
                    <w:jc w:val="center"/>
                    <w:rPr>
                      <w:rFonts w:ascii="Arial Narrow" w:hAnsi="Arial Narrow"/>
                      <w:b/>
                      <w:bCs/>
                      <w:sz w:val="22"/>
                    </w:rPr>
                  </w:pPr>
                  <w:r>
                    <w:rPr>
                      <w:rFonts w:ascii="Arial Narrow" w:hAnsi="Arial Narrow"/>
                      <w:b/>
                      <w:bCs/>
                      <w:sz w:val="22"/>
                    </w:rPr>
                    <w:t>7</w:t>
                  </w:r>
                </w:p>
              </w:txbxContent>
            </v:textbox>
          </v:shape>
        </w:pict>
      </w:r>
      <w:r>
        <w:rPr>
          <w:rFonts w:ascii="Arial Narrow" w:hAnsi="Arial Narrow" w:cs="Arial"/>
          <w:noProof/>
          <w:sz w:val="20"/>
          <w:lang w:val="fr-FR"/>
        </w:rPr>
        <w:pict>
          <v:shape id="_x0000_s1573" type="#_x0000_t202" style="position:absolute;margin-left:99pt;margin-top:104.2pt;width:24pt;height:24pt;z-index:251647488" o:regroupid="4" fillcolor="#cfc" stroked="f">
            <v:shadow on="t"/>
            <v:textbox style="mso-next-textbox:#_x0000_s1573">
              <w:txbxContent>
                <w:p w:rsidR="00EF5F2C" w:rsidRDefault="00EF5F2C">
                  <w:pPr>
                    <w:jc w:val="center"/>
                    <w:rPr>
                      <w:rFonts w:ascii="Arial Narrow" w:hAnsi="Arial Narrow"/>
                      <w:b/>
                      <w:bCs/>
                      <w:sz w:val="22"/>
                    </w:rPr>
                  </w:pPr>
                  <w:r>
                    <w:rPr>
                      <w:rFonts w:ascii="Arial Narrow" w:hAnsi="Arial Narrow"/>
                      <w:b/>
                      <w:bCs/>
                      <w:sz w:val="22"/>
                    </w:rPr>
                    <w:t>6</w:t>
                  </w:r>
                </w:p>
              </w:txbxContent>
            </v:textbox>
          </v:shape>
        </w:pict>
      </w:r>
      <w:r>
        <w:rPr>
          <w:noProof/>
          <w:sz w:val="20"/>
          <w:lang w:val="fr-FR"/>
        </w:rPr>
        <w:pict>
          <v:shape id="_x0000_s1631" type="#_x0000_t202" style="position:absolute;margin-left:396pt;margin-top:167.2pt;width:24pt;height:24pt;z-index:251654656" fillcolor="#cfc" stroked="f">
            <v:shadow on="t"/>
            <v:textbox style="mso-next-textbox:#_x0000_s1631">
              <w:txbxContent>
                <w:p w:rsidR="00EF5F2C" w:rsidRDefault="00EF5F2C">
                  <w:pPr>
                    <w:jc w:val="center"/>
                    <w:rPr>
                      <w:rFonts w:ascii="Arial Narrow" w:hAnsi="Arial Narrow"/>
                      <w:b/>
                      <w:bCs/>
                      <w:sz w:val="22"/>
                    </w:rPr>
                  </w:pPr>
                  <w:r>
                    <w:rPr>
                      <w:rFonts w:ascii="Arial Narrow" w:hAnsi="Arial Narrow"/>
                      <w:b/>
                      <w:bCs/>
                      <w:sz w:val="22"/>
                    </w:rPr>
                    <w:t>5</w:t>
                  </w:r>
                </w:p>
              </w:txbxContent>
            </v:textbox>
          </v:shape>
        </w:pict>
      </w:r>
      <w:r>
        <w:rPr>
          <w:rFonts w:ascii="Arial Narrow" w:hAnsi="Arial Narrow" w:cs="Arial"/>
          <w:noProof/>
          <w:sz w:val="20"/>
          <w:lang w:val="fr-FR"/>
        </w:rPr>
        <w:pict>
          <v:shape id="_x0000_s1632" type="#_x0000_t202" style="position:absolute;margin-left:324pt;margin-top:167.2pt;width:24pt;height:24pt;z-index:251655680" fillcolor="#cfc" stroked="f">
            <v:shadow on="t"/>
            <v:textbox style="mso-next-textbox:#_x0000_s1632">
              <w:txbxContent>
                <w:p w:rsidR="00EF5F2C" w:rsidRDefault="00EF5F2C">
                  <w:pPr>
                    <w:jc w:val="center"/>
                    <w:rPr>
                      <w:rFonts w:ascii="Arial Narrow" w:hAnsi="Arial Narrow"/>
                      <w:b/>
                      <w:bCs/>
                      <w:sz w:val="22"/>
                    </w:rPr>
                  </w:pPr>
                  <w:r>
                    <w:rPr>
                      <w:rFonts w:ascii="Arial Narrow" w:hAnsi="Arial Narrow"/>
                      <w:b/>
                      <w:bCs/>
                      <w:sz w:val="22"/>
                    </w:rPr>
                    <w:t>4</w:t>
                  </w:r>
                </w:p>
              </w:txbxContent>
            </v:textbox>
          </v:shape>
        </w:pict>
      </w:r>
      <w:r>
        <w:rPr>
          <w:rFonts w:ascii="Arial Narrow" w:hAnsi="Arial Narrow" w:cs="Arial"/>
          <w:noProof/>
          <w:sz w:val="20"/>
          <w:lang w:val="fr-FR"/>
        </w:rPr>
        <w:pict>
          <v:shape id="_x0000_s1568" type="#_x0000_t202" style="position:absolute;margin-left:252pt;margin-top:167.2pt;width:24pt;height:24pt;z-index:251641344" o:regroupid="3" fillcolor="#cfc" stroked="f">
            <v:shadow on="t"/>
            <v:textbox style="mso-next-textbox:#_x0000_s1568">
              <w:txbxContent>
                <w:p w:rsidR="00EF5F2C" w:rsidRDefault="00EF5F2C">
                  <w:pPr>
                    <w:jc w:val="center"/>
                    <w:rPr>
                      <w:rFonts w:ascii="Arial Narrow" w:hAnsi="Arial Narrow"/>
                      <w:b/>
                      <w:bCs/>
                      <w:sz w:val="22"/>
                    </w:rPr>
                  </w:pPr>
                  <w:r>
                    <w:rPr>
                      <w:rFonts w:ascii="Arial Narrow" w:hAnsi="Arial Narrow"/>
                      <w:b/>
                      <w:bCs/>
                      <w:sz w:val="22"/>
                    </w:rPr>
                    <w:t>3</w:t>
                  </w:r>
                </w:p>
              </w:txbxContent>
            </v:textbox>
          </v:shape>
        </w:pict>
      </w:r>
      <w:r>
        <w:rPr>
          <w:rFonts w:ascii="Arial Narrow" w:hAnsi="Arial Narrow" w:cs="Arial"/>
          <w:noProof/>
          <w:sz w:val="20"/>
          <w:lang w:val="fr-FR"/>
        </w:rPr>
        <w:pict>
          <v:shape id="_x0000_s1569" type="#_x0000_t202" style="position:absolute;margin-left:153pt;margin-top:167.2pt;width:24pt;height:24pt;z-index:251642368" o:regroupid="3" fillcolor="#cfc" stroked="f">
            <v:shadow on="t"/>
            <v:textbox style="mso-next-textbox:#_x0000_s1569">
              <w:txbxContent>
                <w:p w:rsidR="00EF5F2C" w:rsidRDefault="00EF5F2C">
                  <w:pPr>
                    <w:jc w:val="center"/>
                    <w:rPr>
                      <w:rFonts w:ascii="Arial Narrow" w:hAnsi="Arial Narrow"/>
                      <w:b/>
                      <w:bCs/>
                      <w:sz w:val="22"/>
                    </w:rPr>
                  </w:pPr>
                  <w:r>
                    <w:rPr>
                      <w:rFonts w:ascii="Arial Narrow" w:hAnsi="Arial Narrow"/>
                      <w:b/>
                      <w:bCs/>
                      <w:sz w:val="22"/>
                    </w:rPr>
                    <w:t>2</w:t>
                  </w:r>
                </w:p>
              </w:txbxContent>
            </v:textbox>
          </v:shape>
        </w:pict>
      </w:r>
      <w:r>
        <w:rPr>
          <w:rFonts w:ascii="Arial Narrow" w:hAnsi="Arial Narrow" w:cs="Arial"/>
          <w:noProof/>
          <w:sz w:val="20"/>
          <w:lang w:val="fr-FR"/>
        </w:rPr>
        <w:pict>
          <v:shape id="_x0000_s1570" type="#_x0000_t202" style="position:absolute;margin-left:90pt;margin-top:167.2pt;width:24pt;height:24pt;z-index:251643392" o:regroupid="3" fillcolor="#cfc" stroked="f">
            <v:shadow on="t"/>
            <v:textbox style="mso-next-textbox:#_x0000_s1570">
              <w:txbxContent>
                <w:p w:rsidR="00EF5F2C" w:rsidRDefault="00EF5F2C">
                  <w:pPr>
                    <w:jc w:val="center"/>
                    <w:rPr>
                      <w:rFonts w:ascii="Arial Narrow" w:hAnsi="Arial Narrow"/>
                      <w:b/>
                      <w:bCs/>
                      <w:sz w:val="22"/>
                    </w:rPr>
                  </w:pPr>
                  <w:r>
                    <w:rPr>
                      <w:rFonts w:ascii="Arial Narrow" w:hAnsi="Arial Narrow"/>
                      <w:b/>
                      <w:bCs/>
                      <w:sz w:val="22"/>
                    </w:rPr>
                    <w:t>1</w:t>
                  </w:r>
                </w:p>
              </w:txbxContent>
            </v:textbox>
          </v:shape>
        </w:pict>
      </w:r>
      <w:r w:rsidR="009B4B64" w:rsidRPr="009B4B64">
        <w:rPr>
          <w:rFonts w:ascii="Arial Narrow" w:hAnsi="Arial Narrow" w:cs="Arial"/>
        </w:rPr>
        <w:pict>
          <v:shape id="_x0000_i1029" type="#_x0000_t75" style="width:453.5pt;height:350pt">
            <v:imagedata r:id="rId15" o:title=""/>
          </v:shape>
        </w:pict>
      </w:r>
    </w:p>
    <w:p w:rsidR="009B4B64" w:rsidRPr="009B4B64" w:rsidRDefault="009B4B64">
      <w:pPr>
        <w:rPr>
          <w:rFonts w:ascii="Arial Narrow" w:hAnsi="Arial Narrow" w:cs="Arial"/>
        </w:rPr>
      </w:pPr>
    </w:p>
    <w:p w:rsidR="00EF5F2C" w:rsidRDefault="00EF5F2C">
      <w:pPr>
        <w:rPr>
          <w:rFonts w:ascii="Arial Narrow" w:hAnsi="Arial Narrow" w:cs="Arial"/>
        </w:rPr>
      </w:pPr>
      <w:r>
        <w:rPr>
          <w:rFonts w:ascii="Arial Narrow" w:hAnsi="Arial Narrow" w:cs="Arial"/>
        </w:rPr>
        <w:t xml:space="preserve">L'approbation des transactions se fait de la </w:t>
      </w:r>
      <w:r w:rsidR="00AF68D6">
        <w:rPr>
          <w:rFonts w:ascii="Arial Narrow" w:hAnsi="Arial Narrow" w:cs="Arial"/>
        </w:rPr>
        <w:t>façon</w:t>
      </w:r>
      <w:r>
        <w:rPr>
          <w:rFonts w:ascii="Arial Narrow" w:hAnsi="Arial Narrow" w:cs="Arial"/>
        </w:rPr>
        <w:t xml:space="preserve"> suivante : </w:t>
      </w:r>
    </w:p>
    <w:p w:rsidR="00EF5F2C" w:rsidRDefault="00EF5F2C">
      <w:pPr>
        <w:rPr>
          <w:rFonts w:ascii="Arial Narrow" w:hAnsi="Arial Narrow" w:cs="Arial"/>
        </w:rPr>
      </w:pPr>
    </w:p>
    <w:p w:rsidR="00EF5F2C" w:rsidRDefault="00EF5F2C">
      <w:pPr>
        <w:numPr>
          <w:ilvl w:val="0"/>
          <w:numId w:val="4"/>
        </w:numPr>
        <w:rPr>
          <w:rFonts w:ascii="Arial Narrow" w:hAnsi="Arial Narrow" w:cs="Arial"/>
        </w:rPr>
      </w:pPr>
      <w:r>
        <w:rPr>
          <w:rFonts w:ascii="Arial Narrow" w:hAnsi="Arial Narrow" w:cs="Arial"/>
        </w:rPr>
        <w:t>Choisir le compte budgétaire (si aucun ne convient, contacter le SF</w:t>
      </w:r>
      <w:r w:rsidR="00337466">
        <w:rPr>
          <w:rFonts w:ascii="Arial Narrow" w:hAnsi="Arial Narrow" w:cs="Arial"/>
        </w:rPr>
        <w:t xml:space="preserve"> – </w:t>
      </w:r>
      <w:r>
        <w:rPr>
          <w:rFonts w:ascii="Arial Narrow" w:hAnsi="Arial Narrow" w:cs="Arial"/>
        </w:rPr>
        <w:t xml:space="preserve">37784) </w:t>
      </w:r>
      <w:r>
        <w:rPr>
          <w:rFonts w:ascii="Arial Narrow" w:hAnsi="Arial Narrow" w:cs="Arial"/>
        </w:rPr>
        <w:br/>
        <w:t>(champ obligatoire)</w:t>
      </w:r>
    </w:p>
    <w:p w:rsidR="00EF5F2C" w:rsidRDefault="00EF5F2C">
      <w:pPr>
        <w:numPr>
          <w:ilvl w:val="0"/>
          <w:numId w:val="4"/>
        </w:numPr>
        <w:rPr>
          <w:rFonts w:ascii="Arial Narrow" w:hAnsi="Arial Narrow" w:cs="Arial"/>
        </w:rPr>
      </w:pPr>
      <w:r>
        <w:rPr>
          <w:rFonts w:ascii="Arial Narrow" w:hAnsi="Arial Narrow" w:cs="Arial"/>
        </w:rPr>
        <w:t xml:space="preserve">Indiquer si la transaction doit être imposée à </w:t>
      </w:r>
      <w:smartTag w:uri="urn:schemas-microsoft-com:office:smarttags" w:element="PersonName">
        <w:smartTagPr>
          <w:attr w:name="ProductID" w:val="la TVA"/>
        </w:smartTagPr>
        <w:r>
          <w:rPr>
            <w:rFonts w:ascii="Arial Narrow" w:hAnsi="Arial Narrow" w:cs="Arial"/>
          </w:rPr>
          <w:t>la TVA</w:t>
        </w:r>
      </w:smartTag>
      <w:r>
        <w:rPr>
          <w:rFonts w:ascii="Arial Narrow" w:hAnsi="Arial Narrow" w:cs="Arial"/>
        </w:rPr>
        <w:t xml:space="preserve"> par le SF (essentiellement téléchargements, logiciels et licences</w:t>
      </w:r>
      <w:r w:rsidR="00AF68D6">
        <w:rPr>
          <w:rFonts w:ascii="Arial Narrow" w:hAnsi="Arial Narrow" w:cs="Arial"/>
        </w:rPr>
        <w:t>, revues électroniques</w:t>
      </w:r>
      <w:r>
        <w:rPr>
          <w:rFonts w:ascii="Arial Narrow" w:hAnsi="Arial Narrow" w:cs="Arial"/>
        </w:rPr>
        <w:t>)</w:t>
      </w:r>
    </w:p>
    <w:p w:rsidR="00EF5F2C" w:rsidRDefault="00EF5F2C">
      <w:pPr>
        <w:numPr>
          <w:ilvl w:val="0"/>
          <w:numId w:val="4"/>
        </w:numPr>
        <w:rPr>
          <w:rFonts w:ascii="Arial Narrow" w:hAnsi="Arial Narrow" w:cs="Arial"/>
        </w:rPr>
      </w:pPr>
      <w:r>
        <w:rPr>
          <w:rFonts w:ascii="Arial Narrow" w:hAnsi="Arial Narrow" w:cs="Arial"/>
        </w:rPr>
        <w:t>Introduire le n° de fonds (champ obligatoire)</w:t>
      </w:r>
    </w:p>
    <w:p w:rsidR="00EF5F2C" w:rsidRDefault="00EF5F2C">
      <w:pPr>
        <w:numPr>
          <w:ilvl w:val="0"/>
          <w:numId w:val="4"/>
        </w:numPr>
        <w:rPr>
          <w:rFonts w:ascii="Arial Narrow" w:hAnsi="Arial Narrow" w:cs="Arial"/>
        </w:rPr>
      </w:pPr>
      <w:r>
        <w:rPr>
          <w:rFonts w:ascii="Arial Narrow" w:hAnsi="Arial Narrow" w:cs="Arial"/>
        </w:rPr>
        <w:t>Introduire le code OP (facultatif)</w:t>
      </w:r>
    </w:p>
    <w:p w:rsidR="00EF5F2C" w:rsidRDefault="00EF5F2C">
      <w:pPr>
        <w:numPr>
          <w:ilvl w:val="0"/>
          <w:numId w:val="4"/>
        </w:numPr>
        <w:rPr>
          <w:rFonts w:ascii="Arial Narrow" w:hAnsi="Arial Narrow" w:cs="Arial"/>
          <w:color w:val="FF0000"/>
        </w:rPr>
      </w:pPr>
      <w:r>
        <w:rPr>
          <w:rFonts w:ascii="Arial Narrow" w:hAnsi="Arial Narrow" w:cs="Arial"/>
          <w:color w:val="FF0000"/>
        </w:rPr>
        <w:t xml:space="preserve">NE RIEN INSCRIRE DANS </w:t>
      </w:r>
      <w:smartTag w:uri="urn:schemas-microsoft-com:office:smarttags" w:element="PersonName">
        <w:smartTagPr>
          <w:attr w:name="ProductID" w:val="LA CELLULE OIS"/>
        </w:smartTagPr>
        <w:r>
          <w:rPr>
            <w:rFonts w:ascii="Arial Narrow" w:hAnsi="Arial Narrow" w:cs="Arial"/>
            <w:color w:val="FF0000"/>
          </w:rPr>
          <w:t>LA CELLULE OIS</w:t>
        </w:r>
      </w:smartTag>
      <w:r>
        <w:rPr>
          <w:rFonts w:ascii="Arial Narrow" w:hAnsi="Arial Narrow" w:cs="Arial"/>
          <w:color w:val="FF0000"/>
        </w:rPr>
        <w:t xml:space="preserve"> </w:t>
      </w:r>
      <w:r>
        <w:rPr>
          <w:rFonts w:ascii="Arial Narrow" w:hAnsi="Arial Narrow" w:cs="Arial"/>
        </w:rPr>
        <w:t>(information réservée au CRPP et DII)</w:t>
      </w:r>
    </w:p>
    <w:p w:rsidR="00EF5F2C" w:rsidRDefault="00EF5F2C">
      <w:pPr>
        <w:numPr>
          <w:ilvl w:val="0"/>
          <w:numId w:val="4"/>
        </w:numPr>
        <w:rPr>
          <w:rFonts w:ascii="Arial Narrow" w:hAnsi="Arial Narrow" w:cs="Arial"/>
        </w:rPr>
      </w:pPr>
      <w:r>
        <w:rPr>
          <w:rFonts w:ascii="Arial Narrow" w:hAnsi="Arial Narrow" w:cs="Arial"/>
        </w:rPr>
        <w:t>La description de la dépense (facultative) permet de personnaliser la transaction (p. ex. achat livre xy). Cette information n’est par contre pas reprise dans la comptabilité Infocentre.</w:t>
      </w:r>
    </w:p>
    <w:p w:rsidR="00EF5F2C" w:rsidRDefault="00EF5F2C">
      <w:pPr>
        <w:numPr>
          <w:ilvl w:val="0"/>
          <w:numId w:val="4"/>
        </w:numPr>
        <w:rPr>
          <w:rFonts w:ascii="Arial Narrow" w:hAnsi="Arial Narrow" w:cs="Arial"/>
        </w:rPr>
      </w:pPr>
      <w:r>
        <w:rPr>
          <w:rFonts w:ascii="Arial Narrow" w:hAnsi="Arial Narrow" w:cs="Arial"/>
        </w:rPr>
        <w:t xml:space="preserve">En tout dernier, cocher la case </w:t>
      </w:r>
      <w:r w:rsidR="001D61B8">
        <w:rPr>
          <w:rFonts w:ascii="Arial Narrow" w:hAnsi="Arial Narrow" w:cs="Arial"/>
        </w:rPr>
        <w:t>REVISEES PAR LE PORTEUR DE LA CARTE</w:t>
      </w:r>
    </w:p>
    <w:p w:rsidR="00CF3331" w:rsidRDefault="00EF5F2C">
      <w:pPr>
        <w:numPr>
          <w:ilvl w:val="0"/>
          <w:numId w:val="4"/>
        </w:numPr>
        <w:rPr>
          <w:rFonts w:ascii="Arial Narrow" w:hAnsi="Arial Narrow" w:cs="Arial"/>
        </w:rPr>
      </w:pPr>
      <w:r>
        <w:rPr>
          <w:rFonts w:ascii="Arial Narrow" w:hAnsi="Arial Narrow" w:cs="Arial"/>
        </w:rPr>
        <w:t xml:space="preserve">Cliquer sur </w:t>
      </w:r>
      <w:r w:rsidR="00561D51">
        <w:rPr>
          <w:rFonts w:ascii="Arial Narrow" w:hAnsi="Arial Narrow" w:cs="Arial"/>
        </w:rPr>
        <w:t>VALIDER</w:t>
      </w:r>
    </w:p>
    <w:p w:rsidR="00EF5F2C" w:rsidRDefault="00CF3331" w:rsidP="00CF3331">
      <w:pPr>
        <w:rPr>
          <w:rFonts w:ascii="Arial Narrow" w:hAnsi="Arial Narrow" w:cs="Arial"/>
        </w:rPr>
      </w:pPr>
      <w:r>
        <w:rPr>
          <w:rFonts w:ascii="Arial Narrow" w:hAnsi="Arial Narrow" w:cs="Arial"/>
        </w:rPr>
        <w:br w:type="page"/>
      </w:r>
      <w:r>
        <w:rPr>
          <w:rFonts w:ascii="Arial Narrow" w:hAnsi="Arial Narrow" w:cs="Arial"/>
        </w:rPr>
        <w:lastRenderedPageBreak/>
        <w:t>Une fois une transaction approuvée, elle disparaît (statut révisé) et l’écran présente encore les transactions à approuver.</w:t>
      </w:r>
    </w:p>
    <w:p w:rsidR="00EF5F2C" w:rsidRDefault="00CF3331">
      <w:pPr>
        <w:rPr>
          <w:rFonts w:ascii="Arial Narrow" w:hAnsi="Arial Narrow" w:cs="Arial"/>
        </w:rPr>
      </w:pPr>
      <w:r w:rsidRPr="009B4B64">
        <w:rPr>
          <w:rFonts w:ascii="Arial Narrow" w:hAnsi="Arial Narrow" w:cs="Arial"/>
        </w:rPr>
        <w:pict>
          <v:shape id="_x0000_i1030" type="#_x0000_t75" style="width:453pt;height:235pt">
            <v:imagedata r:id="rId16" o:title=""/>
          </v:shape>
        </w:pict>
      </w:r>
    </w:p>
    <w:p w:rsidR="00CF3331" w:rsidRDefault="00CF3331">
      <w:pPr>
        <w:rPr>
          <w:rFonts w:ascii="Arial Narrow" w:hAnsi="Arial Narrow" w:cs="Arial"/>
        </w:rPr>
      </w:pPr>
    </w:p>
    <w:p w:rsidR="00CF3331" w:rsidRDefault="00CF3331">
      <w:pPr>
        <w:rPr>
          <w:rFonts w:ascii="Arial Narrow" w:hAnsi="Arial Narrow" w:cs="Arial"/>
        </w:rPr>
      </w:pPr>
      <w:r>
        <w:rPr>
          <w:rFonts w:ascii="Arial Narrow" w:hAnsi="Arial Narrow" w:cs="Arial"/>
        </w:rPr>
        <w:br w:type="page"/>
      </w:r>
      <w:r>
        <w:rPr>
          <w:rFonts w:ascii="Arial Narrow" w:hAnsi="Arial Narrow" w:cs="Arial"/>
        </w:rPr>
        <w:lastRenderedPageBreak/>
        <w:t xml:space="preserve">Une autre possibilité d’approbation consiste à cliquer sur « Tout agrandir ». Les champs comptables de la première transaction peuvent ainsi être renseignés. </w:t>
      </w:r>
    </w:p>
    <w:p w:rsidR="00CF3331" w:rsidRDefault="00CF3331">
      <w:pPr>
        <w:rPr>
          <w:rFonts w:ascii="Arial Narrow" w:hAnsi="Arial Narrow" w:cs="Arial"/>
        </w:rPr>
      </w:pPr>
      <w:r>
        <w:rPr>
          <w:rFonts w:ascii="Arial Narrow" w:hAnsi="Arial Narrow" w:cs="Arial"/>
        </w:rPr>
        <w:t>Avant de passer à la transaction suivante, on veillera à cocher la case « Révisées par le porteur de carte » (voir opération 7 ci-dessus). La validation (bouton « Valider ») se fait tout à la fin, après avoir effectué toutes les imputations comptables et coché toutes les cases « Révisées par le porteur de carte ».</w:t>
      </w:r>
    </w:p>
    <w:p w:rsidR="00CF3331" w:rsidRDefault="00CF3331">
      <w:pPr>
        <w:rPr>
          <w:rFonts w:ascii="Arial Narrow" w:hAnsi="Arial Narrow" w:cs="Arial"/>
        </w:rPr>
      </w:pPr>
      <w:r>
        <w:rPr>
          <w:rFonts w:ascii="Arial Narrow" w:hAnsi="Arial Narrow" w:cs="Arial"/>
        </w:rPr>
        <w:t>Pour passer à la transaction suivante, cliquer sur « Modifier les codes comptables ».</w:t>
      </w:r>
    </w:p>
    <w:p w:rsidR="00651809" w:rsidRPr="00651809" w:rsidRDefault="00CF3331">
      <w:pPr>
        <w:rPr>
          <w:rFonts w:ascii="Arial Narrow" w:hAnsi="Arial Narrow" w:cs="Arial"/>
        </w:rPr>
      </w:pPr>
      <w:r>
        <w:rPr>
          <w:rFonts w:ascii="Arial Narrow" w:hAnsi="Arial Narrow" w:cs="Arial"/>
          <w:noProof/>
          <w:lang w:val="fr-FR"/>
        </w:rPr>
        <w:pict>
          <v:shape id="_x0000_s1686" type="#_x0000_t202" style="position:absolute;margin-left:243pt;margin-top:160.8pt;width:24pt;height:24pt;z-index:251667968" fillcolor="#cfc" stroked="f">
            <v:shadow on="t"/>
            <v:textbox style="mso-next-textbox:#_x0000_s1686">
              <w:txbxContent>
                <w:p w:rsidR="00CF3331" w:rsidRDefault="00CF3331" w:rsidP="00CF3331">
                  <w:pPr>
                    <w:jc w:val="center"/>
                    <w:rPr>
                      <w:rFonts w:ascii="Arial Narrow" w:hAnsi="Arial Narrow"/>
                      <w:b/>
                      <w:bCs/>
                      <w:sz w:val="22"/>
                    </w:rPr>
                  </w:pPr>
                  <w:r>
                    <w:rPr>
                      <w:rFonts w:ascii="Arial Narrow" w:hAnsi="Arial Narrow"/>
                      <w:b/>
                      <w:bCs/>
                      <w:sz w:val="22"/>
                    </w:rPr>
                    <w:t>3</w:t>
                  </w:r>
                </w:p>
              </w:txbxContent>
            </v:textbox>
          </v:shape>
        </w:pict>
      </w:r>
      <w:r>
        <w:rPr>
          <w:rFonts w:ascii="Arial Narrow" w:hAnsi="Arial Narrow" w:cs="Arial"/>
          <w:noProof/>
          <w:lang w:val="fr-FR"/>
        </w:rPr>
        <w:pict>
          <v:shape id="_x0000_s1685" type="#_x0000_t202" style="position:absolute;margin-left:90pt;margin-top:160.8pt;width:24pt;height:24pt;z-index:251666944" fillcolor="#cfc" stroked="f">
            <v:shadow on="t"/>
            <v:textbox style="mso-next-textbox:#_x0000_s1685">
              <w:txbxContent>
                <w:p w:rsidR="00CF3331" w:rsidRDefault="00CF3331" w:rsidP="00CF3331">
                  <w:pPr>
                    <w:jc w:val="center"/>
                    <w:rPr>
                      <w:rFonts w:ascii="Arial Narrow" w:hAnsi="Arial Narrow"/>
                      <w:b/>
                      <w:bCs/>
                      <w:sz w:val="22"/>
                    </w:rPr>
                  </w:pPr>
                  <w:r>
                    <w:rPr>
                      <w:rFonts w:ascii="Arial Narrow" w:hAnsi="Arial Narrow"/>
                      <w:b/>
                      <w:bCs/>
                      <w:sz w:val="22"/>
                    </w:rPr>
                    <w:t>1</w:t>
                  </w:r>
                </w:p>
              </w:txbxContent>
            </v:textbox>
          </v:shape>
        </w:pict>
      </w:r>
      <w:r w:rsidR="00651809" w:rsidRPr="00651809">
        <w:rPr>
          <w:rFonts w:ascii="Arial Narrow" w:hAnsi="Arial Narrow" w:cs="Arial"/>
        </w:rPr>
        <w:pict>
          <v:shape id="_x0000_i1031" type="#_x0000_t75" style="width:453.5pt;height:394.5pt">
            <v:imagedata r:id="rId17" o:title=""/>
          </v:shape>
        </w:pict>
      </w:r>
    </w:p>
    <w:p w:rsidR="00CF3331" w:rsidRDefault="00CF3331">
      <w:pPr>
        <w:jc w:val="both"/>
        <w:rPr>
          <w:rFonts w:ascii="Arial Narrow" w:hAnsi="Arial Narrow" w:cs="Arial"/>
          <w:b/>
          <w:bCs/>
          <w:color w:val="FF0000"/>
        </w:rPr>
      </w:pPr>
    </w:p>
    <w:p w:rsidR="00EF5F2C" w:rsidRDefault="00EF5F2C" w:rsidP="00CF3331">
      <w:pPr>
        <w:jc w:val="both"/>
        <w:rPr>
          <w:rFonts w:ascii="Arial Narrow" w:hAnsi="Arial Narrow" w:cs="Arial"/>
          <w:b/>
          <w:bCs/>
          <w:color w:val="FF0000"/>
        </w:rPr>
      </w:pPr>
      <w:r>
        <w:rPr>
          <w:rFonts w:ascii="Arial Narrow" w:hAnsi="Arial Narrow" w:cs="Arial"/>
          <w:noProof/>
          <w:sz w:val="20"/>
          <w:lang w:val="fr-FR"/>
        </w:rPr>
        <w:pict>
          <v:shape id="_x0000_s1617" type="#_x0000_t75" style="position:absolute;left:0;text-align:left;margin-left:-45pt;margin-top:-.65pt;width:63pt;height:62.6pt;z-index:-251663872;mso-wrap-edited:f" wrapcoords="10482 160 5400 1760 5718 2720 794 5280 4447 7840 -159 9760 -159 10080 1588 10400 3971 12960 953 14720 1112 15040 5876 15520 3812 19040 5241 19840 8259 20640 8259 21120 8894 21120 13024 21120 14135 20960 15406 20640 18106 18880 17788 18080 16200 15520 20806 14880 21124 14560 18265 12960 18582 10400 21600 9760 21600 9280 16835 7840 20329 4160 19694 3840 15406 2720 16041 1760 15247 1280 11118 160 10482 160">
            <v:imagedata r:id="rId18" o:title="bd07304_"/>
          </v:shape>
        </w:pict>
      </w:r>
      <w:r>
        <w:rPr>
          <w:rFonts w:ascii="Arial Narrow" w:hAnsi="Arial Narrow" w:cs="Arial"/>
          <w:b/>
          <w:bCs/>
          <w:color w:val="FF0000"/>
        </w:rPr>
        <w:t xml:space="preserve">ATTENTION : QUAND LES CHAMPS OBLIGATOIRES 1 ET 3 NE SONT PAS RENSEIGNES, </w:t>
      </w:r>
      <w:r w:rsidR="000F5823">
        <w:rPr>
          <w:rFonts w:ascii="Arial Narrow" w:hAnsi="Arial Narrow" w:cs="Arial"/>
          <w:b/>
          <w:bCs/>
          <w:color w:val="FF0000"/>
        </w:rPr>
        <w:t>LA TRANSACTION N’EST PAS VALIDEE ET L’ECRAN SE PRESENTE AINSI :</w:t>
      </w:r>
    </w:p>
    <w:p w:rsidR="00EF5F2C" w:rsidRDefault="00EF5F2C">
      <w:pPr>
        <w:rPr>
          <w:rFonts w:ascii="Arial Narrow" w:hAnsi="Arial Narrow" w:cs="Arial"/>
          <w:sz w:val="28"/>
        </w:rPr>
      </w:pPr>
    </w:p>
    <w:p w:rsidR="00CF3331" w:rsidRDefault="00CF3331">
      <w:pPr>
        <w:rPr>
          <w:rFonts w:ascii="Arial Narrow" w:hAnsi="Arial Narrow" w:cs="Arial"/>
          <w:sz w:val="28"/>
        </w:rPr>
      </w:pPr>
      <w:r w:rsidRPr="009B4B64">
        <w:rPr>
          <w:rFonts w:ascii="Arial Narrow" w:hAnsi="Arial Narrow" w:cs="Arial"/>
        </w:rPr>
        <w:pict>
          <v:shape id="_x0000_i1032" type="#_x0000_t75" style="width:453.5pt;height:93pt">
            <v:imagedata r:id="rId19" o:title=""/>
          </v:shape>
        </w:pict>
      </w:r>
    </w:p>
    <w:p w:rsidR="00CF3331" w:rsidRPr="00CF3331" w:rsidRDefault="000F5823">
      <w:pPr>
        <w:rPr>
          <w:rFonts w:ascii="Arial Narrow" w:hAnsi="Arial Narrow" w:cs="Arial"/>
        </w:rPr>
      </w:pPr>
      <w:r>
        <w:rPr>
          <w:rFonts w:ascii="Arial Narrow" w:hAnsi="Arial Narrow" w:cs="Arial"/>
        </w:rPr>
        <w:t>Un point d’exclamation apparaît dans les icônes de la transaction.</w:t>
      </w:r>
    </w:p>
    <w:p w:rsidR="00CF3331" w:rsidRDefault="00CF3331">
      <w:pPr>
        <w:rPr>
          <w:rFonts w:ascii="Arial Narrow" w:hAnsi="Arial Narrow" w:cs="Arial"/>
          <w:sz w:val="28"/>
        </w:rPr>
      </w:pPr>
    </w:p>
    <w:p w:rsidR="00EF5F2C" w:rsidRDefault="00172519">
      <w:pPr>
        <w:rPr>
          <w:rFonts w:ascii="Arial Narrow" w:hAnsi="Arial Narrow" w:cs="Arial"/>
          <w:sz w:val="28"/>
        </w:rPr>
      </w:pPr>
      <w:r>
        <w:rPr>
          <w:rFonts w:ascii="Arial Narrow" w:hAnsi="Arial Narrow" w:cs="Arial"/>
          <w:noProof/>
          <w:sz w:val="28"/>
          <w:lang w:val="fr-FR"/>
        </w:rPr>
        <w:lastRenderedPageBreak/>
        <w:pict>
          <v:shape id="_x0000_s1653" type="#_x0000_t75" style="position:absolute;margin-left:-45pt;margin-top:-.15pt;width:63pt;height:62.6pt;z-index:-251657728;mso-wrap-edited:f" wrapcoords="10482 160 5400 1760 5718 2720 794 5280 4447 7840 -159 9760 -159 10080 1588 10400 3971 12960 953 14720 1112 15040 5876 15520 3812 19040 5241 19840 8259 20640 8259 21120 8894 21120 13024 21120 14135 20960 15406 20640 18106 18880 17788 18080 16200 15520 20806 14880 21124 14560 18265 12960 18582 10400 21600 9760 21600 9280 16835 7840 20329 4160 19694 3840 15406 2720 16041 1760 15247 1280 11118 160 10482 160">
            <v:imagedata r:id="rId18" o:title="bd07304_"/>
          </v:shape>
        </w:pict>
      </w:r>
    </w:p>
    <w:p w:rsidR="00172519" w:rsidRDefault="00172519">
      <w:pPr>
        <w:pStyle w:val="Corpsdetexte3"/>
        <w:ind w:left="360"/>
        <w:rPr>
          <w:rFonts w:ascii="Arial Narrow" w:hAnsi="Arial Narrow" w:cs="Arial"/>
          <w:b/>
          <w:bCs/>
          <w:color w:val="FF0000"/>
          <w:sz w:val="24"/>
        </w:rPr>
      </w:pPr>
      <w:r>
        <w:rPr>
          <w:rFonts w:ascii="Arial Narrow" w:hAnsi="Arial Narrow" w:cs="Arial"/>
          <w:b/>
          <w:bCs/>
          <w:color w:val="FF0000"/>
          <w:sz w:val="24"/>
        </w:rPr>
        <w:t>ATTENTION : NE PAS OUBLIER DE CLIQUER DANS LA CASE « REVISEES PAR LE PORTEUR DE CARTE » POUR VALIDER L’ENSEMBLE DE LA TRANSACTION ET DES INFORMATIONS COMPTABLES DONNEES.</w:t>
      </w:r>
    </w:p>
    <w:p w:rsidR="00172519" w:rsidRDefault="00172519">
      <w:pPr>
        <w:pStyle w:val="Corpsdetexte3"/>
        <w:ind w:left="360"/>
        <w:rPr>
          <w:rFonts w:ascii="Arial Narrow" w:hAnsi="Arial Narrow" w:cs="Arial"/>
          <w:b/>
          <w:bCs/>
          <w:color w:val="FF0000"/>
          <w:sz w:val="24"/>
        </w:rPr>
      </w:pPr>
    </w:p>
    <w:p w:rsidR="00172519" w:rsidRDefault="00172519">
      <w:pPr>
        <w:pStyle w:val="Corpsdetexte3"/>
        <w:ind w:left="360"/>
        <w:rPr>
          <w:rFonts w:ascii="Arial Narrow" w:hAnsi="Arial Narrow" w:cs="Arial"/>
          <w:b/>
          <w:bCs/>
          <w:color w:val="FF0000"/>
          <w:sz w:val="24"/>
        </w:rPr>
      </w:pPr>
      <w:r w:rsidRPr="00E56EBC">
        <w:pict>
          <v:shape id="_x0000_i1033" type="#_x0000_t75" style="width:64pt;height:65.5pt">
            <v:imagedata r:id="rId20" o:title=""/>
          </v:shape>
        </w:pict>
      </w:r>
    </w:p>
    <w:p w:rsidR="00172519" w:rsidRDefault="00172519">
      <w:pPr>
        <w:pStyle w:val="Corpsdetexte3"/>
        <w:ind w:left="360"/>
        <w:rPr>
          <w:rFonts w:ascii="Arial Narrow" w:hAnsi="Arial Narrow" w:cs="Arial"/>
          <w:b/>
          <w:bCs/>
          <w:color w:val="FF0000"/>
          <w:sz w:val="24"/>
        </w:rPr>
      </w:pPr>
    </w:p>
    <w:p w:rsidR="00172519" w:rsidRDefault="00172519">
      <w:pPr>
        <w:pStyle w:val="Corpsdetexte3"/>
        <w:ind w:left="360"/>
        <w:rPr>
          <w:rFonts w:ascii="Arial Narrow" w:hAnsi="Arial Narrow" w:cs="Arial"/>
          <w:b/>
          <w:bCs/>
          <w:color w:val="FF0000"/>
          <w:sz w:val="24"/>
        </w:rPr>
      </w:pPr>
      <w:r>
        <w:rPr>
          <w:rFonts w:ascii="Arial Narrow" w:hAnsi="Arial Narrow" w:cs="Arial"/>
          <w:noProof/>
        </w:rPr>
        <w:pict>
          <v:shape id="_x0000_s1582" type="#_x0000_t75" style="position:absolute;left:0;text-align:left;margin-left:-45pt;margin-top:.7pt;width:63pt;height:62.6pt;z-index:-251670016;mso-wrap-edited:f" wrapcoords="10482 160 5400 1760 5718 2720 794 5280 4447 7840 -159 9760 -159 10080 1588 10400 3971 12960 953 14720 1112 15040 5876 15520 3812 19040 5241 19840 8259 20640 8259 21120 8894 21120 13024 21120 14135 20960 15406 20640 18106 18880 17788 18080 16200 15520 20806 14880 21124 14560 18265 12960 18582 10400 21600 9760 21600 9280 16835 7840 20329 4160 19694 3840 15406 2720 16041 1760 15247 1280 11118 160 10482 160">
            <v:imagedata r:id="rId18" o:title="bd07304_"/>
          </v:shape>
        </w:pict>
      </w:r>
    </w:p>
    <w:p w:rsidR="00EF5F2C" w:rsidRDefault="00EF5F2C">
      <w:pPr>
        <w:pStyle w:val="Corpsdetexte3"/>
        <w:ind w:left="360"/>
        <w:rPr>
          <w:rFonts w:ascii="Arial Narrow" w:hAnsi="Arial Narrow" w:cs="Arial"/>
          <w:b/>
          <w:bCs/>
          <w:color w:val="FF0000"/>
          <w:sz w:val="24"/>
        </w:rPr>
      </w:pPr>
      <w:r>
        <w:rPr>
          <w:rFonts w:ascii="Arial Narrow" w:hAnsi="Arial Narrow" w:cs="Arial"/>
          <w:b/>
          <w:bCs/>
          <w:color w:val="FF0000"/>
          <w:sz w:val="24"/>
        </w:rPr>
        <w:t xml:space="preserve">ATTENTION : LORSQUE </w:t>
      </w:r>
      <w:smartTag w:uri="urn:schemas-microsoft-com:office:smarttags" w:element="PersonName">
        <w:smartTagPr>
          <w:attr w:name="ProductID" w:val="LA CASE"/>
        </w:smartTagPr>
        <w:r>
          <w:rPr>
            <w:rFonts w:ascii="Arial Narrow" w:hAnsi="Arial Narrow" w:cs="Arial"/>
            <w:b/>
            <w:bCs/>
            <w:color w:val="FF0000"/>
            <w:sz w:val="24"/>
          </w:rPr>
          <w:t>LA CASE</w:t>
        </w:r>
      </w:smartTag>
      <w:r>
        <w:rPr>
          <w:rFonts w:ascii="Arial Narrow" w:hAnsi="Arial Narrow" w:cs="Arial"/>
          <w:b/>
          <w:bCs/>
          <w:color w:val="FF0000"/>
          <w:sz w:val="24"/>
        </w:rPr>
        <w:t xml:space="preserve"> "</w:t>
      </w:r>
      <w:r w:rsidR="001D61B8">
        <w:rPr>
          <w:rFonts w:ascii="Arial Narrow" w:hAnsi="Arial Narrow" w:cs="Arial"/>
          <w:b/>
          <w:bCs/>
          <w:color w:val="FF0000"/>
          <w:sz w:val="24"/>
        </w:rPr>
        <w:t>REVISEES PAR LE PORTEUR DE LA CARTE</w:t>
      </w:r>
      <w:r>
        <w:rPr>
          <w:rFonts w:ascii="Arial Narrow" w:hAnsi="Arial Narrow" w:cs="Arial"/>
          <w:b/>
          <w:bCs/>
          <w:color w:val="FF0000"/>
          <w:sz w:val="24"/>
        </w:rPr>
        <w:t>" EST COCHEE, IL N'EST PLUS POSSIBLE DE MODIFIER LES INFORMATIONS SUSMENTIONNEES.</w:t>
      </w:r>
    </w:p>
    <w:p w:rsidR="00EF5F2C" w:rsidRDefault="00EF5F2C">
      <w:pPr>
        <w:pStyle w:val="Corpsdetexte3"/>
        <w:ind w:left="360"/>
        <w:rPr>
          <w:rFonts w:ascii="Arial Narrow" w:hAnsi="Arial Narrow" w:cs="Arial"/>
          <w:b/>
          <w:bCs/>
          <w:color w:val="FF0000"/>
          <w:sz w:val="24"/>
        </w:rPr>
      </w:pPr>
    </w:p>
    <w:p w:rsidR="00EF5F2C" w:rsidRDefault="0018659D" w:rsidP="0018659D">
      <w:pPr>
        <w:ind w:left="360"/>
        <w:rPr>
          <w:rFonts w:ascii="Arial Narrow" w:hAnsi="Arial Narrow" w:cs="Arial"/>
        </w:rPr>
      </w:pPr>
      <w:r>
        <w:rPr>
          <w:rFonts w:ascii="Arial Narrow" w:hAnsi="Arial Narrow" w:cs="Arial"/>
        </w:rPr>
        <w:t>Pour</w:t>
      </w:r>
      <w:r w:rsidR="00EF5F2C">
        <w:rPr>
          <w:rFonts w:ascii="Arial Narrow" w:hAnsi="Arial Narrow" w:cs="Arial"/>
        </w:rPr>
        <w:t xml:space="preserve"> débloquer la transaction, contacter l'administration du système </w:t>
      </w:r>
      <w:r w:rsidR="00337466">
        <w:rPr>
          <w:rFonts w:ascii="Arial Narrow" w:hAnsi="Arial Narrow" w:cs="Arial"/>
        </w:rPr>
        <w:t>37784</w:t>
      </w:r>
      <w:r w:rsidR="00EF5F2C">
        <w:rPr>
          <w:rFonts w:ascii="Arial Narrow" w:hAnsi="Arial Narrow" w:cs="Arial"/>
        </w:rPr>
        <w:t>.</w:t>
      </w:r>
    </w:p>
    <w:p w:rsidR="00EF5F2C" w:rsidRDefault="00EF5F2C">
      <w:pPr>
        <w:pStyle w:val="Titre2"/>
      </w:pPr>
      <w:bookmarkStart w:id="8" w:name="_Toc146422537"/>
      <w:r>
        <w:t>Imputations multiples</w:t>
      </w:r>
      <w:bookmarkEnd w:id="8"/>
    </w:p>
    <w:p w:rsidR="00EF5F2C" w:rsidRDefault="00EF5F2C">
      <w:pPr>
        <w:rPr>
          <w:rFonts w:ascii="Arial Narrow" w:hAnsi="Arial Narrow" w:cs="Arial"/>
          <w:sz w:val="10"/>
        </w:rPr>
      </w:pPr>
    </w:p>
    <w:p w:rsidR="00EF5F2C" w:rsidRDefault="00D16D5D" w:rsidP="007B5A85">
      <w:pPr>
        <w:spacing w:after="120"/>
        <w:jc w:val="both"/>
        <w:rPr>
          <w:rStyle w:val="detail-column-value1"/>
          <w:rFonts w:ascii="Arial Narrow" w:hAnsi="Arial Narrow"/>
          <w:sz w:val="24"/>
          <w:szCs w:val="24"/>
        </w:rPr>
      </w:pPr>
      <w:r>
        <w:rPr>
          <w:noProof/>
        </w:rPr>
        <w:pict>
          <v:shape id="_x0000_s1667" type="#_x0000_t75" style="position:absolute;left:0;text-align:left;margin-left:182pt;margin-top:11.45pt;width:15pt;height:16.5pt;z-index:251659776">
            <v:imagedata r:id="rId13" o:title="" croptop="7834f" cropbottom="7985f" cropleft="18569f" cropright="34364f"/>
          </v:shape>
        </w:pict>
      </w:r>
      <w:r w:rsidR="00D865BF">
        <w:rPr>
          <w:rFonts w:ascii="Arial Narrow" w:hAnsi="Arial Narrow" w:cs="Arial"/>
        </w:rPr>
        <w:t>I</w:t>
      </w:r>
      <w:r w:rsidR="00EF5F2C">
        <w:rPr>
          <w:rFonts w:ascii="Arial Narrow" w:hAnsi="Arial Narrow" w:cs="Arial"/>
        </w:rPr>
        <w:t xml:space="preserve">l est également possible de répartir le montant d'une transaction sur plusieurs fonds ou comptes budgétaires </w:t>
      </w:r>
      <w:proofErr w:type="gramStart"/>
      <w:r w:rsidR="00EF5F2C">
        <w:rPr>
          <w:rFonts w:ascii="Arial Narrow" w:hAnsi="Arial Narrow" w:cs="Arial"/>
        </w:rPr>
        <w:t>différents</w:t>
      </w:r>
      <w:proofErr w:type="gramEnd"/>
      <w:r w:rsidR="00EF5F2C">
        <w:rPr>
          <w:rFonts w:ascii="Arial Narrow" w:hAnsi="Arial Narrow" w:cs="Arial"/>
        </w:rPr>
        <w:t xml:space="preserve"> à l'aide de </w:t>
      </w:r>
      <w:r w:rsidR="00EF5F2C" w:rsidRPr="00D16D5D">
        <w:rPr>
          <w:rFonts w:ascii="Arial Narrow" w:hAnsi="Arial Narrow" w:cs="Arial"/>
        </w:rPr>
        <w:t>l’icône</w:t>
      </w:r>
      <w:r w:rsidR="00EF5F2C" w:rsidRPr="00D16D5D">
        <w:rPr>
          <w:rStyle w:val="detail-column-value1"/>
          <w:rFonts w:ascii="Arial Narrow" w:hAnsi="Arial Narrow"/>
          <w:sz w:val="24"/>
          <w:szCs w:val="24"/>
        </w:rPr>
        <w:t xml:space="preserve"> </w:t>
      </w:r>
      <w:r w:rsidRPr="00D16D5D">
        <w:rPr>
          <w:rStyle w:val="detail-column-value1"/>
          <w:rFonts w:ascii="Arial Narrow" w:hAnsi="Arial Narrow"/>
          <w:sz w:val="24"/>
          <w:szCs w:val="24"/>
        </w:rPr>
        <w:t xml:space="preserve"> </w:t>
      </w:r>
      <w:r>
        <w:rPr>
          <w:rStyle w:val="detail-column-value1"/>
          <w:rFonts w:ascii="Arial Narrow" w:hAnsi="Arial Narrow"/>
          <w:sz w:val="24"/>
          <w:szCs w:val="24"/>
        </w:rPr>
        <w:t xml:space="preserve">   </w:t>
      </w:r>
      <w:r w:rsidRPr="00D16D5D">
        <w:rPr>
          <w:rStyle w:val="detail-column-value1"/>
          <w:rFonts w:ascii="Arial Narrow" w:hAnsi="Arial Narrow"/>
          <w:sz w:val="24"/>
          <w:szCs w:val="24"/>
        </w:rPr>
        <w:t xml:space="preserve">, que ce soit dans l’écran </w:t>
      </w:r>
      <w:r>
        <w:rPr>
          <w:rStyle w:val="detail-column-value1"/>
          <w:rFonts w:ascii="Arial Narrow" w:hAnsi="Arial Narrow"/>
          <w:sz w:val="24"/>
          <w:szCs w:val="24"/>
        </w:rPr>
        <w:t>« détails de la transaction » ou directement dans l’écran de synthèse des transactions.</w:t>
      </w:r>
    </w:p>
    <w:p w:rsidR="00D16D5D" w:rsidRDefault="007B5A85">
      <w:pPr>
        <w:jc w:val="both"/>
        <w:rPr>
          <w:rStyle w:val="detail-column-value1"/>
          <w:rFonts w:ascii="Arial Narrow" w:hAnsi="Arial Narrow"/>
          <w:sz w:val="24"/>
          <w:szCs w:val="24"/>
        </w:rPr>
      </w:pPr>
      <w:r w:rsidRPr="007B5A85">
        <w:rPr>
          <w:rStyle w:val="detail-column-value1"/>
          <w:rFonts w:ascii="Arial Narrow" w:hAnsi="Arial Narrow"/>
          <w:sz w:val="24"/>
          <w:szCs w:val="24"/>
        </w:rPr>
        <w:t>Dans un 1</w:t>
      </w:r>
      <w:r w:rsidRPr="007B5A85">
        <w:rPr>
          <w:rStyle w:val="detail-column-value1"/>
          <w:rFonts w:ascii="Arial Narrow" w:hAnsi="Arial Narrow"/>
          <w:sz w:val="24"/>
          <w:szCs w:val="24"/>
          <w:vertAlign w:val="superscript"/>
        </w:rPr>
        <w:t>er</w:t>
      </w:r>
      <w:r w:rsidRPr="007B5A85">
        <w:rPr>
          <w:rStyle w:val="detail-column-value1"/>
          <w:rFonts w:ascii="Arial Narrow" w:hAnsi="Arial Narrow"/>
          <w:sz w:val="24"/>
          <w:szCs w:val="24"/>
        </w:rPr>
        <w:t xml:space="preserve"> temps, </w:t>
      </w:r>
      <w:r>
        <w:rPr>
          <w:rStyle w:val="detail-column-value1"/>
          <w:rFonts w:ascii="Arial Narrow" w:hAnsi="Arial Narrow"/>
          <w:sz w:val="24"/>
          <w:szCs w:val="24"/>
        </w:rPr>
        <w:t>il vous sera demandé le nombre de lignes d’écriture :</w:t>
      </w:r>
    </w:p>
    <w:p w:rsidR="007B5A85" w:rsidRDefault="007B5A85">
      <w:pPr>
        <w:jc w:val="both"/>
      </w:pPr>
    </w:p>
    <w:p w:rsidR="009B4B64" w:rsidRPr="009B4B64" w:rsidRDefault="009B4B64">
      <w:pPr>
        <w:jc w:val="both"/>
        <w:rPr>
          <w:rStyle w:val="detail-column-value1"/>
          <w:rFonts w:ascii="Arial Narrow" w:hAnsi="Arial Narrow"/>
          <w:sz w:val="24"/>
          <w:szCs w:val="24"/>
        </w:rPr>
      </w:pPr>
      <w:r w:rsidRPr="009B4B64">
        <w:rPr>
          <w:rStyle w:val="detail-column-value1"/>
          <w:rFonts w:ascii="Arial Narrow" w:hAnsi="Arial Narrow"/>
          <w:sz w:val="24"/>
          <w:szCs w:val="24"/>
        </w:rPr>
        <w:pict>
          <v:shape id="_x0000_i1034" type="#_x0000_t75" style="width:453pt;height:138pt">
            <v:imagedata r:id="rId21" o:title=""/>
          </v:shape>
        </w:pict>
      </w:r>
    </w:p>
    <w:p w:rsidR="007B5A85" w:rsidRDefault="007B5A85" w:rsidP="007B5A85">
      <w:pPr>
        <w:spacing w:after="120"/>
        <w:jc w:val="both"/>
        <w:rPr>
          <w:rStyle w:val="detail-column-value1"/>
          <w:rFonts w:ascii="Arial Narrow" w:hAnsi="Arial Narrow"/>
          <w:sz w:val="24"/>
          <w:szCs w:val="24"/>
        </w:rPr>
      </w:pPr>
      <w:r>
        <w:rPr>
          <w:rStyle w:val="detail-column-value1"/>
          <w:rFonts w:ascii="Arial Narrow" w:hAnsi="Arial Narrow"/>
          <w:sz w:val="24"/>
          <w:szCs w:val="24"/>
        </w:rPr>
        <w:t>Sélectionner le nombre de ventilations désirées (2, 3…) puis confirmer en cliquant sur « Créer ».</w:t>
      </w:r>
    </w:p>
    <w:p w:rsidR="007B5A85" w:rsidRDefault="007B5A85" w:rsidP="007B5A85">
      <w:pPr>
        <w:spacing w:after="120"/>
        <w:jc w:val="both"/>
        <w:rPr>
          <w:rStyle w:val="detail-column-value1"/>
          <w:rFonts w:ascii="Arial Narrow" w:hAnsi="Arial Narrow"/>
          <w:sz w:val="24"/>
          <w:szCs w:val="24"/>
        </w:rPr>
      </w:pPr>
      <w:r>
        <w:rPr>
          <w:rStyle w:val="detail-column-value1"/>
          <w:rFonts w:ascii="Arial Narrow" w:hAnsi="Arial Narrow"/>
          <w:sz w:val="24"/>
          <w:szCs w:val="24"/>
        </w:rPr>
        <w:t xml:space="preserve">Dans l’écran suivant, vous pouvez répartir le montant de la transaction soit </w:t>
      </w:r>
      <w:r w:rsidR="00134F58">
        <w:rPr>
          <w:rStyle w:val="detail-column-value1"/>
          <w:rFonts w:ascii="Arial Narrow" w:hAnsi="Arial Narrow"/>
          <w:sz w:val="24"/>
          <w:szCs w:val="24"/>
        </w:rPr>
        <w:t>en francs soit en pourcents. Veuillez également remplir le champ « description de la dépense ». Quand tous ces champs sont renseignés, cliquer sur « valider ».</w:t>
      </w:r>
    </w:p>
    <w:p w:rsidR="007B5A85" w:rsidRDefault="007B5A85" w:rsidP="007B5A85">
      <w:pPr>
        <w:spacing w:after="120"/>
        <w:jc w:val="both"/>
      </w:pPr>
    </w:p>
    <w:p w:rsidR="00170329" w:rsidRDefault="00170329" w:rsidP="007B5A85">
      <w:pPr>
        <w:spacing w:after="120"/>
        <w:jc w:val="both"/>
      </w:pPr>
      <w:r w:rsidRPr="00170329">
        <w:lastRenderedPageBreak/>
        <w:pict>
          <v:shape id="_x0000_i1035" type="#_x0000_t75" style="width:453pt;height:311.5pt">
            <v:imagedata r:id="rId22" o:title=""/>
          </v:shape>
        </w:pict>
      </w:r>
      <w:r w:rsidRPr="00170329">
        <w:pict>
          <v:shape id="_x0000_i1036" type="#_x0000_t75" style="width:453pt;height:324.5pt">
            <v:imagedata r:id="rId23" o:title=""/>
          </v:shape>
        </w:pict>
      </w:r>
    </w:p>
    <w:p w:rsidR="00170329" w:rsidRDefault="00170329" w:rsidP="007B5A85">
      <w:pPr>
        <w:spacing w:after="120"/>
        <w:jc w:val="both"/>
      </w:pPr>
    </w:p>
    <w:p w:rsidR="00D1289B" w:rsidRDefault="00D1289B" w:rsidP="007B5A85">
      <w:pPr>
        <w:spacing w:after="120"/>
        <w:jc w:val="both"/>
      </w:pPr>
    </w:p>
    <w:p w:rsidR="00F7221F" w:rsidRDefault="00134F58" w:rsidP="00F7221F">
      <w:pPr>
        <w:rPr>
          <w:rFonts w:ascii="Arial Narrow" w:hAnsi="Arial Narrow"/>
        </w:rPr>
      </w:pPr>
      <w:r w:rsidRPr="00283C02">
        <w:rPr>
          <w:rFonts w:ascii="Arial Narrow" w:hAnsi="Arial Narrow"/>
        </w:rPr>
        <w:lastRenderedPageBreak/>
        <w:t>Une</w:t>
      </w:r>
      <w:r>
        <w:rPr>
          <w:rFonts w:ascii="Arial Narrow" w:hAnsi="Arial Narrow"/>
        </w:rPr>
        <w:t xml:space="preserve"> fois cette ventilation achevée, cliquer pour chacune des lignes sur l’icône </w:t>
      </w:r>
      <w:r>
        <w:rPr>
          <w:noProof/>
        </w:rPr>
        <w:pict>
          <v:shape id="_x0000_s1668" type="#_x0000_t75" style="position:absolute;margin-left:340.75pt;margin-top:-.85pt;width:16.5pt;height:16.5pt;z-index:251660800;mso-position-horizontal-relative:text;mso-position-vertical-relative:text">
            <v:imagedata r:id="rId24" o:title=""/>
          </v:shape>
        </w:pict>
      </w:r>
      <w:r>
        <w:rPr>
          <w:rFonts w:ascii="Arial Narrow" w:hAnsi="Arial Narrow"/>
        </w:rPr>
        <w:t xml:space="preserve">       pour accéder à l’imputation comptable de la ligne concernées; celle-ci est à présent affichée en jaune. </w:t>
      </w:r>
      <w:r w:rsidR="004A4816">
        <w:rPr>
          <w:rFonts w:ascii="Arial Narrow" w:hAnsi="Arial Narrow"/>
        </w:rPr>
        <w:t>Procéder ensuite à l’imputation comptable comme ci-dessus.</w:t>
      </w:r>
    </w:p>
    <w:p w:rsidR="00F7221F" w:rsidRDefault="00F7221F" w:rsidP="00F7221F">
      <w:pPr>
        <w:rPr>
          <w:rFonts w:ascii="Arial Narrow" w:hAnsi="Arial Narrow"/>
        </w:rPr>
      </w:pPr>
    </w:p>
    <w:p w:rsidR="00F7221F" w:rsidRDefault="00FB5453" w:rsidP="00F7221F">
      <w:pPr>
        <w:rPr>
          <w:rFonts w:ascii="Arial Narrow" w:hAnsi="Arial Narrow"/>
        </w:rPr>
      </w:pPr>
      <w:r>
        <w:rPr>
          <w:rFonts w:ascii="Arial Narrow" w:hAnsi="Arial Narrow" w:cs="Arial"/>
          <w:noProof/>
          <w:lang w:val="fr-FR"/>
        </w:rPr>
        <w:pict>
          <v:shape id="_x0000_s1690" type="#_x0000_t94" style="position:absolute;margin-left:18pt;margin-top:238.15pt;width:27pt;height:9pt;rotation:3840445fd;z-index:251672064" fillcolor="green"/>
        </w:pict>
      </w:r>
      <w:r>
        <w:rPr>
          <w:noProof/>
          <w:lang w:val="fr-FR"/>
        </w:rPr>
        <w:pict>
          <v:shape id="_x0000_s1688" type="#_x0000_t94" style="position:absolute;margin-left:0;margin-top:40.15pt;width:27pt;height:9pt;rotation:-28179616fd;z-index:251670016" fillcolor="#cfc"/>
        </w:pict>
      </w:r>
      <w:r>
        <w:rPr>
          <w:noProof/>
          <w:lang w:val="fr-FR"/>
        </w:rPr>
        <w:pict>
          <v:shape id="_x0000_s1687" type="#_x0000_t94" style="position:absolute;margin-left:1in;margin-top:238.15pt;width:27pt;height:9pt;rotation:3690328fd;z-index:251668992" fillcolor="lime"/>
        </w:pict>
      </w:r>
      <w:r w:rsidR="00F7221F" w:rsidRPr="00D1289B">
        <w:pict>
          <v:shape id="_x0000_i1037" type="#_x0000_t75" style="width:434pt;height:452.5pt">
            <v:imagedata r:id="rId25" o:title=""/>
          </v:shape>
        </w:pict>
      </w:r>
    </w:p>
    <w:p w:rsidR="007B5A85" w:rsidRDefault="007B5A85" w:rsidP="00F7221F">
      <w:pPr>
        <w:rPr>
          <w:rStyle w:val="detail-column-value1"/>
          <w:rFonts w:ascii="Arial Narrow" w:hAnsi="Arial Narrow"/>
          <w:sz w:val="24"/>
          <w:szCs w:val="24"/>
        </w:rPr>
      </w:pPr>
    </w:p>
    <w:p w:rsidR="007B5A85" w:rsidRDefault="00134F58" w:rsidP="000B4E60">
      <w:pPr>
        <w:spacing w:after="120"/>
        <w:jc w:val="both"/>
        <w:rPr>
          <w:rStyle w:val="detail-column-value1"/>
          <w:rFonts w:ascii="Arial Narrow" w:hAnsi="Arial Narrow"/>
          <w:sz w:val="24"/>
          <w:szCs w:val="24"/>
        </w:rPr>
      </w:pPr>
      <w:r>
        <w:rPr>
          <w:rStyle w:val="detail-column-value1"/>
          <w:rFonts w:ascii="Arial Narrow" w:hAnsi="Arial Narrow"/>
          <w:sz w:val="24"/>
          <w:szCs w:val="24"/>
        </w:rPr>
        <w:t xml:space="preserve">Une fois la première </w:t>
      </w:r>
      <w:r w:rsidR="000B4E60">
        <w:rPr>
          <w:rStyle w:val="detail-column-value1"/>
          <w:rFonts w:ascii="Arial Narrow" w:hAnsi="Arial Narrow"/>
          <w:sz w:val="24"/>
          <w:szCs w:val="24"/>
        </w:rPr>
        <w:t xml:space="preserve">ligne de la ventilation approuvée, </w:t>
      </w:r>
      <w:proofErr w:type="gramStart"/>
      <w:r w:rsidR="000B4E60">
        <w:rPr>
          <w:rStyle w:val="detail-column-value1"/>
          <w:rFonts w:ascii="Arial Narrow" w:hAnsi="Arial Narrow"/>
          <w:sz w:val="24"/>
          <w:szCs w:val="24"/>
        </w:rPr>
        <w:t>passer</w:t>
      </w:r>
      <w:proofErr w:type="gramEnd"/>
      <w:r w:rsidR="000B4E60">
        <w:rPr>
          <w:rStyle w:val="detail-column-value1"/>
          <w:rFonts w:ascii="Arial Narrow" w:hAnsi="Arial Narrow"/>
          <w:sz w:val="24"/>
          <w:szCs w:val="24"/>
        </w:rPr>
        <w:t xml:space="preserve"> à la suivante en cliquant sur « ventilation suivante ».</w:t>
      </w:r>
    </w:p>
    <w:p w:rsidR="000D031B" w:rsidRDefault="000D031B" w:rsidP="000D031B">
      <w:pPr>
        <w:pStyle w:val="En-tte"/>
        <w:tabs>
          <w:tab w:val="clear" w:pos="4536"/>
          <w:tab w:val="clear" w:pos="9072"/>
          <w:tab w:val="left" w:pos="720"/>
        </w:tabs>
        <w:suppressAutoHyphens w:val="0"/>
        <w:spacing w:before="0"/>
        <w:jc w:val="both"/>
        <w:rPr>
          <w:rFonts w:ascii="Arial Narrow" w:hAnsi="Arial Narrow" w:cs="Arial"/>
        </w:rPr>
      </w:pPr>
      <w:r>
        <w:rPr>
          <w:rFonts w:ascii="Arial Narrow" w:hAnsi="Arial Narrow" w:cs="Arial"/>
          <w:noProof/>
          <w:sz w:val="20"/>
          <w:lang w:val="fr-FR"/>
        </w:rPr>
        <w:pict>
          <v:shape id="_x0000_s1671" type="#_x0000_t94" style="position:absolute;left:0;text-align:left;margin-left:3.75pt;margin-top:1.2pt;width:27pt;height:9pt;z-index:251662848" fillcolor="lime"/>
        </w:pict>
      </w:r>
      <w:r>
        <w:rPr>
          <w:rFonts w:ascii="Arial Narrow" w:hAnsi="Arial Narrow" w:cs="Arial"/>
        </w:rPr>
        <w:tab/>
        <w:t xml:space="preserve">Le bouton </w:t>
      </w:r>
      <w:r>
        <w:rPr>
          <w:rFonts w:ascii="Arial Narrow" w:hAnsi="Arial Narrow" w:cs="Arial"/>
          <w:b/>
          <w:bCs/>
        </w:rPr>
        <w:t>Reconsolider</w:t>
      </w:r>
      <w:r>
        <w:rPr>
          <w:rFonts w:ascii="Arial Narrow" w:hAnsi="Arial Narrow" w:cs="Arial"/>
        </w:rPr>
        <w:t xml:space="preserve"> permet d'effacer toutes les informations saisies.</w:t>
      </w:r>
    </w:p>
    <w:p w:rsidR="00FB5453" w:rsidRPr="00FB5453" w:rsidRDefault="00FB5453" w:rsidP="00FB5453">
      <w:pPr>
        <w:pStyle w:val="En-tte"/>
        <w:tabs>
          <w:tab w:val="clear" w:pos="4536"/>
          <w:tab w:val="clear" w:pos="9072"/>
          <w:tab w:val="left" w:pos="720"/>
        </w:tabs>
        <w:suppressAutoHyphens w:val="0"/>
        <w:spacing w:before="0"/>
        <w:ind w:left="708"/>
        <w:jc w:val="both"/>
        <w:rPr>
          <w:rFonts w:ascii="Arial Narrow" w:hAnsi="Arial Narrow" w:cs="Arial"/>
        </w:rPr>
      </w:pPr>
      <w:r>
        <w:rPr>
          <w:rFonts w:ascii="Arial Narrow" w:hAnsi="Arial Narrow" w:cs="Arial"/>
          <w:noProof/>
          <w:lang w:val="fr-FR"/>
        </w:rPr>
        <w:pict>
          <v:shape id="_x0000_s1689" type="#_x0000_t94" style="position:absolute;left:0;text-align:left;margin-left:3.35pt;margin-top:2.2pt;width:27pt;height:9pt;z-index:251671040" fillcolor="green"/>
        </w:pict>
      </w:r>
      <w:r>
        <w:rPr>
          <w:rFonts w:ascii="Arial Narrow" w:hAnsi="Arial Narrow" w:cs="Arial"/>
        </w:rPr>
        <w:tab/>
        <w:t xml:space="preserve">Le bouton </w:t>
      </w:r>
      <w:r>
        <w:rPr>
          <w:rFonts w:ascii="Arial Narrow" w:hAnsi="Arial Narrow" w:cs="Arial"/>
          <w:b/>
        </w:rPr>
        <w:t>Ajouter ventilation</w:t>
      </w:r>
      <w:r>
        <w:rPr>
          <w:rFonts w:ascii="Arial Narrow" w:hAnsi="Arial Narrow" w:cs="Arial"/>
        </w:rPr>
        <w:t xml:space="preserve"> permet d’ajouter une ligne de ventilation supplémentaire (une 3</w:t>
      </w:r>
      <w:r w:rsidRPr="00FB5453">
        <w:rPr>
          <w:rFonts w:ascii="Arial Narrow" w:hAnsi="Arial Narrow" w:cs="Arial"/>
          <w:vertAlign w:val="superscript"/>
        </w:rPr>
        <w:t>e</w:t>
      </w:r>
      <w:r>
        <w:rPr>
          <w:rFonts w:ascii="Arial Narrow" w:hAnsi="Arial Narrow" w:cs="Arial"/>
        </w:rPr>
        <w:t xml:space="preserve"> ligne dans l’exemple).</w:t>
      </w:r>
    </w:p>
    <w:p w:rsidR="000D031B" w:rsidRDefault="000D031B" w:rsidP="000D031B">
      <w:pPr>
        <w:pStyle w:val="En-tte"/>
        <w:tabs>
          <w:tab w:val="clear" w:pos="4536"/>
          <w:tab w:val="clear" w:pos="9072"/>
          <w:tab w:val="left" w:pos="720"/>
        </w:tabs>
        <w:suppressAutoHyphens w:val="0"/>
        <w:spacing w:before="0"/>
        <w:ind w:left="720"/>
        <w:jc w:val="both"/>
        <w:rPr>
          <w:rFonts w:ascii="Arial Narrow" w:hAnsi="Arial Narrow" w:cs="Arial"/>
        </w:rPr>
      </w:pPr>
      <w:r>
        <w:rPr>
          <w:rFonts w:ascii="Arial Narrow" w:hAnsi="Arial Narrow" w:cs="Arial"/>
          <w:noProof/>
          <w:sz w:val="20"/>
          <w:lang w:val="fr-FR"/>
        </w:rPr>
        <w:pict>
          <v:shape id="_x0000_s1672" type="#_x0000_t94" style="position:absolute;left:0;text-align:left;margin-left:3.75pt;margin-top:2.25pt;width:27pt;height:9pt;z-index:251663872" fillcolor="#cfc"/>
        </w:pict>
      </w:r>
      <w:r>
        <w:rPr>
          <w:rFonts w:ascii="Arial Narrow" w:hAnsi="Arial Narrow" w:cs="Arial"/>
        </w:rPr>
        <w:t xml:space="preserve">Le bouton </w:t>
      </w:r>
      <w:r>
        <w:rPr>
          <w:rFonts w:ascii="Arial Narrow" w:hAnsi="Arial Narrow" w:cs="Arial"/>
          <w:b/>
          <w:bCs/>
        </w:rPr>
        <w:t>Valider</w:t>
      </w:r>
      <w:r>
        <w:rPr>
          <w:rFonts w:ascii="Arial Narrow" w:hAnsi="Arial Narrow" w:cs="Arial"/>
        </w:rPr>
        <w:t xml:space="preserve"> permet l'approbation de la ventilation (pour autant que le compte budgétaire et le fonds aient été indiqués)</w:t>
      </w:r>
    </w:p>
    <w:p w:rsidR="00FB5453" w:rsidRDefault="00FB5453" w:rsidP="000D031B">
      <w:pPr>
        <w:pStyle w:val="En-tte"/>
        <w:tabs>
          <w:tab w:val="clear" w:pos="4536"/>
          <w:tab w:val="clear" w:pos="9072"/>
          <w:tab w:val="left" w:pos="720"/>
        </w:tabs>
        <w:suppressAutoHyphens w:val="0"/>
        <w:spacing w:before="0"/>
        <w:ind w:left="720"/>
        <w:jc w:val="both"/>
        <w:rPr>
          <w:rFonts w:ascii="Arial Narrow" w:hAnsi="Arial Narrow" w:cs="Arial"/>
        </w:rPr>
      </w:pPr>
    </w:p>
    <w:p w:rsidR="000D031B" w:rsidRDefault="000D031B" w:rsidP="000D031B">
      <w:pPr>
        <w:pStyle w:val="En-tte"/>
        <w:tabs>
          <w:tab w:val="clear" w:pos="4536"/>
          <w:tab w:val="clear" w:pos="9072"/>
        </w:tabs>
        <w:suppressAutoHyphens w:val="0"/>
        <w:spacing w:before="0"/>
        <w:rPr>
          <w:rFonts w:ascii="Arial Narrow" w:hAnsi="Arial Narrow" w:cs="Arial"/>
        </w:rPr>
      </w:pPr>
      <w:r>
        <w:rPr>
          <w:rFonts w:ascii="Arial Narrow" w:hAnsi="Arial Narrow" w:cs="Arial"/>
          <w:noProof/>
          <w:sz w:val="20"/>
          <w:lang w:val="fr-FR"/>
        </w:rPr>
        <w:pict>
          <v:shape id="_x0000_s1670" type="#_x0000_t75" style="position:absolute;margin-left:-45pt;margin-top:2.35pt;width:63pt;height:62.6pt;z-index:-251654656;mso-wrap-edited:f" wrapcoords="10482 160 5400 1760 5718 2720 794 5280 4447 7840 -159 9760 -159 10080 1588 10400 3971 12960 953 14720 1112 15040 5876 15520 3812 19040 5241 19840 8259 20640 8259 21120 8894 21120 13024 21120 14135 20960 15406 20640 18106 18880 17788 18080 16200 15520 20806 14880 21124 14560 18265 12960 18582 10400 21600 9760 21600 9280 16835 7840 20329 4160 19694 3840 15406 2720 16041 1760 15247 1280 11118 160 10482 160">
            <v:imagedata r:id="rId18" o:title="bd07304_"/>
          </v:shape>
        </w:pict>
      </w:r>
    </w:p>
    <w:p w:rsidR="000D031B" w:rsidRDefault="000D031B" w:rsidP="000D031B">
      <w:pPr>
        <w:ind w:left="360"/>
        <w:rPr>
          <w:rFonts w:ascii="Arial Narrow" w:hAnsi="Arial Narrow" w:cs="Arial"/>
          <w:color w:val="FF0000"/>
        </w:rPr>
      </w:pPr>
      <w:r w:rsidRPr="000D031B">
        <w:rPr>
          <w:rFonts w:ascii="Arial Narrow" w:hAnsi="Arial Narrow" w:cs="Arial"/>
          <w:bCs/>
          <w:color w:val="FF0000"/>
        </w:rPr>
        <w:t>AT</w:t>
      </w:r>
      <w:r>
        <w:rPr>
          <w:rFonts w:ascii="Arial Narrow" w:hAnsi="Arial Narrow" w:cs="Arial"/>
          <w:color w:val="FF0000"/>
        </w:rPr>
        <w:t xml:space="preserve">TENTION : LE CHAMP </w:t>
      </w:r>
      <w:r>
        <w:rPr>
          <w:rFonts w:ascii="Arial Narrow" w:hAnsi="Arial Narrow" w:cs="Arial"/>
          <w:b/>
          <w:bCs/>
          <w:color w:val="FF0000"/>
        </w:rPr>
        <w:t xml:space="preserve">DESCRIPTION DE </w:t>
      </w:r>
      <w:smartTag w:uri="urn:schemas-microsoft-com:office:smarttags" w:element="PersonName">
        <w:smartTagPr>
          <w:attr w:name="ProductID" w:val="LA DEPENSE EST"/>
        </w:smartTagPr>
        <w:r>
          <w:rPr>
            <w:rFonts w:ascii="Arial Narrow" w:hAnsi="Arial Narrow" w:cs="Arial"/>
            <w:b/>
            <w:bCs/>
            <w:color w:val="FF0000"/>
          </w:rPr>
          <w:t>LA DEPENSE</w:t>
        </w:r>
        <w:r>
          <w:rPr>
            <w:rFonts w:ascii="Arial Narrow" w:hAnsi="Arial Narrow" w:cs="Arial"/>
            <w:color w:val="FF0000"/>
          </w:rPr>
          <w:t xml:space="preserve"> EST</w:t>
        </w:r>
      </w:smartTag>
      <w:r>
        <w:rPr>
          <w:rFonts w:ascii="Arial Narrow" w:hAnsi="Arial Narrow" w:cs="Arial"/>
          <w:color w:val="FF0000"/>
        </w:rPr>
        <w:t xml:space="preserve"> OBLIGATOIRE</w:t>
      </w:r>
    </w:p>
    <w:p w:rsidR="000D031B" w:rsidRDefault="000D031B" w:rsidP="000B4E60">
      <w:pPr>
        <w:spacing w:after="120"/>
        <w:jc w:val="both"/>
        <w:rPr>
          <w:rStyle w:val="detail-column-value1"/>
          <w:rFonts w:ascii="Arial Narrow" w:hAnsi="Arial Narrow"/>
          <w:sz w:val="24"/>
          <w:szCs w:val="24"/>
        </w:rPr>
      </w:pPr>
    </w:p>
    <w:p w:rsidR="000D031B" w:rsidRDefault="000D031B" w:rsidP="000B4E60">
      <w:pPr>
        <w:spacing w:after="120"/>
        <w:jc w:val="both"/>
        <w:rPr>
          <w:rStyle w:val="detail-column-value1"/>
          <w:rFonts w:ascii="Arial Narrow" w:hAnsi="Arial Narrow"/>
          <w:sz w:val="24"/>
          <w:szCs w:val="24"/>
        </w:rPr>
      </w:pPr>
    </w:p>
    <w:p w:rsidR="000B4E60" w:rsidRDefault="000B4E60" w:rsidP="000B4E60">
      <w:pPr>
        <w:spacing w:after="120"/>
        <w:jc w:val="both"/>
        <w:rPr>
          <w:rStyle w:val="detail-column-value1"/>
          <w:rFonts w:ascii="Arial Narrow" w:hAnsi="Arial Narrow"/>
          <w:sz w:val="24"/>
          <w:szCs w:val="24"/>
        </w:rPr>
      </w:pPr>
      <w:r>
        <w:rPr>
          <w:rStyle w:val="detail-column-value1"/>
          <w:rFonts w:ascii="Arial Narrow" w:hAnsi="Arial Narrow"/>
          <w:sz w:val="24"/>
          <w:szCs w:val="24"/>
        </w:rPr>
        <w:t xml:space="preserve">Quand toutes les lignes de ventilation auront été validées, revenir à l’écran de synthèse des transactions en cliquant sur le lien « retour à l’écran Synthèse des transactions ». Ne pas oublier ensuite de cliquer sur « Révisées par le porteur de la carte » pour valider l’ensemble de la transaction. </w:t>
      </w:r>
    </w:p>
    <w:p w:rsidR="00EF5F2C" w:rsidRDefault="00EF5F2C">
      <w:pPr>
        <w:pStyle w:val="Titre2"/>
      </w:pPr>
      <w:bookmarkStart w:id="9" w:name="_Toc146422538"/>
      <w:r>
        <w:t>Contestations</w:t>
      </w:r>
      <w:bookmarkEnd w:id="9"/>
      <w:r>
        <w:t xml:space="preserve"> </w:t>
      </w:r>
    </w:p>
    <w:p w:rsidR="00EF5F2C" w:rsidRDefault="00EF5F2C">
      <w:pPr>
        <w:rPr>
          <w:rFonts w:ascii="Arial Narrow" w:hAnsi="Arial Narrow"/>
        </w:rPr>
      </w:pPr>
      <w:r>
        <w:rPr>
          <w:rFonts w:ascii="Arial Narrow" w:hAnsi="Arial Narrow"/>
        </w:rPr>
        <w:t>Lorsqu'une ligne de transaction présente les cas suivants :</w:t>
      </w:r>
    </w:p>
    <w:p w:rsidR="00EF5F2C" w:rsidRDefault="00EF5F2C">
      <w:pPr>
        <w:numPr>
          <w:ilvl w:val="0"/>
          <w:numId w:val="11"/>
        </w:numPr>
        <w:rPr>
          <w:rFonts w:ascii="Arial Narrow" w:hAnsi="Arial Narrow"/>
        </w:rPr>
      </w:pPr>
      <w:r>
        <w:rPr>
          <w:rFonts w:ascii="Arial Narrow" w:hAnsi="Arial Narrow"/>
        </w:rPr>
        <w:t>Le montant ne correspond pas à votre commande</w:t>
      </w:r>
    </w:p>
    <w:p w:rsidR="00EF5F2C" w:rsidRDefault="00EF5F2C">
      <w:pPr>
        <w:numPr>
          <w:ilvl w:val="0"/>
          <w:numId w:val="10"/>
        </w:numPr>
        <w:rPr>
          <w:rFonts w:ascii="Arial Narrow" w:hAnsi="Arial Narrow"/>
        </w:rPr>
      </w:pPr>
      <w:r>
        <w:rPr>
          <w:rFonts w:ascii="Arial Narrow" w:hAnsi="Arial Narrow"/>
        </w:rPr>
        <w:t>Le fournisseur vous est inconnu</w:t>
      </w:r>
    </w:p>
    <w:p w:rsidR="00EF5F2C" w:rsidRDefault="00EF5F2C">
      <w:pPr>
        <w:numPr>
          <w:ilvl w:val="0"/>
          <w:numId w:val="10"/>
        </w:numPr>
        <w:rPr>
          <w:rFonts w:ascii="Arial Narrow" w:hAnsi="Arial Narrow"/>
        </w:rPr>
      </w:pPr>
      <w:r>
        <w:rPr>
          <w:rFonts w:ascii="Arial Narrow" w:hAnsi="Arial Narrow"/>
        </w:rPr>
        <w:t>Aucune des pièces justificatives en attente ne correspond</w:t>
      </w:r>
    </w:p>
    <w:p w:rsidR="00EF5F2C" w:rsidRDefault="000D031B">
      <w:pPr>
        <w:pStyle w:val="Corpsdetexte2"/>
        <w:suppressAutoHyphens w:val="0"/>
        <w:spacing w:before="0" w:after="0"/>
        <w:rPr>
          <w:rFonts w:ascii="Arial Narrow" w:hAnsi="Arial Narrow"/>
          <w:szCs w:val="24"/>
        </w:rPr>
      </w:pPr>
      <w:r>
        <w:rPr>
          <w:rFonts w:ascii="Arial Narrow" w:hAnsi="Arial Narrow"/>
          <w:noProof/>
          <w:sz w:val="20"/>
          <w:lang w:val="fr-FR"/>
        </w:rPr>
        <w:pict>
          <v:shape id="_x0000_s1645" type="#_x0000_t75" style="position:absolute;left:0;text-align:left;margin-left:-45pt;margin-top:8.7pt;width:63pt;height:62.6pt;z-index:-251659776;mso-wrap-edited:f" wrapcoords="10482 160 5400 1760 5718 2720 794 5280 4447 7840 -159 9760 -159 10080 1588 10400 3971 12960 953 14720 1112 15040 5876 15520 3812 19040 5241 19840 8259 20640 8259 21120 8894 21120 13024 21120 14135 20960 15406 20640 18106 18880 17788 18080 16200 15520 20806 14880 21124 14560 18265 12960 18582 10400 21600 9760 21600 9280 16835 7840 20329 4160 19694 3840 15406 2720 16041 1760 15247 1280 11118 160 10482 160">
            <v:imagedata r:id="rId18" o:title="bd07304_"/>
          </v:shape>
        </w:pict>
      </w:r>
    </w:p>
    <w:p w:rsidR="00EF5F2C" w:rsidRDefault="00EF5F2C">
      <w:pPr>
        <w:pStyle w:val="Corpsdetexte2"/>
        <w:suppressAutoHyphens w:val="0"/>
        <w:spacing w:before="0" w:after="0"/>
        <w:rPr>
          <w:rFonts w:ascii="Arial Narrow" w:hAnsi="Arial Narrow"/>
          <w:szCs w:val="24"/>
        </w:rPr>
      </w:pPr>
    </w:p>
    <w:p w:rsidR="00EF5F2C" w:rsidRDefault="00EF5F2C" w:rsidP="000D031B">
      <w:pPr>
        <w:ind w:left="360"/>
        <w:rPr>
          <w:rFonts w:ascii="Arial Narrow" w:hAnsi="Arial Narrow"/>
          <w:b/>
          <w:bCs/>
          <w:color w:val="FF0000"/>
        </w:rPr>
      </w:pPr>
      <w:r>
        <w:rPr>
          <w:rFonts w:ascii="Arial Narrow" w:hAnsi="Arial Narrow"/>
          <w:b/>
          <w:bCs/>
          <w:color w:val="FF0000"/>
        </w:rPr>
        <w:t>IMPORTANT : IL FAUT QUAND MÊME IMPUTER ET VALIDER LES TRANSACTIONS CONTESTEES</w:t>
      </w:r>
    </w:p>
    <w:p w:rsidR="00EF5F2C" w:rsidRDefault="00EF5F2C">
      <w:pPr>
        <w:pStyle w:val="Corpsdetexte2"/>
        <w:suppressAutoHyphens w:val="0"/>
        <w:spacing w:before="0" w:after="0"/>
        <w:ind w:left="1620" w:hanging="1620"/>
        <w:rPr>
          <w:rFonts w:ascii="Arial Narrow" w:hAnsi="Arial Narrow"/>
          <w:b/>
          <w:bCs/>
          <w:color w:val="FF0000"/>
          <w:szCs w:val="24"/>
        </w:rPr>
      </w:pPr>
    </w:p>
    <w:p w:rsidR="00EF5F2C" w:rsidRDefault="00EF5F2C">
      <w:pPr>
        <w:pStyle w:val="Corpsdetexte2"/>
        <w:suppressAutoHyphens w:val="0"/>
        <w:spacing w:before="0" w:after="0"/>
        <w:ind w:left="1620"/>
        <w:rPr>
          <w:rFonts w:ascii="Arial Narrow" w:hAnsi="Arial Narrow"/>
          <w:b/>
          <w:bCs/>
          <w:color w:val="99CC00"/>
          <w:szCs w:val="24"/>
        </w:rPr>
      </w:pPr>
      <w:r>
        <w:rPr>
          <w:rFonts w:ascii="Arial Narrow" w:hAnsi="Arial Narrow"/>
          <w:b/>
          <w:bCs/>
          <w:color w:val="99CC00"/>
          <w:szCs w:val="24"/>
        </w:rPr>
        <w:t xml:space="preserve">LORS DU CREDIT / REMBOURSEMENT DE CELLES-CI (PAR VISECA/MASTERCARD OU FOURNISSEUR) </w:t>
      </w:r>
    </w:p>
    <w:p w:rsidR="00EF5F2C" w:rsidRDefault="00EF5F2C">
      <w:pPr>
        <w:pStyle w:val="Corpsdetexte2"/>
        <w:suppressAutoHyphens w:val="0"/>
        <w:spacing w:before="0" w:after="0"/>
        <w:ind w:left="1620"/>
        <w:rPr>
          <w:rFonts w:ascii="Arial Narrow" w:hAnsi="Arial Narrow"/>
          <w:b/>
          <w:bCs/>
          <w:color w:val="99CC00"/>
          <w:szCs w:val="24"/>
        </w:rPr>
      </w:pPr>
      <w:r>
        <w:rPr>
          <w:rFonts w:ascii="Arial Narrow" w:hAnsi="Arial Narrow"/>
          <w:b/>
          <w:bCs/>
          <w:color w:val="99CC00"/>
          <w:szCs w:val="24"/>
        </w:rPr>
        <w:t xml:space="preserve">&gt;&gt; </w:t>
      </w:r>
      <w:r>
        <w:rPr>
          <w:rFonts w:ascii="Arial Narrow" w:hAnsi="Arial Narrow"/>
          <w:b/>
          <w:bCs/>
          <w:color w:val="FF0000"/>
          <w:szCs w:val="24"/>
        </w:rPr>
        <w:t>IMPUTER CE CREDIT SUR LE MÊME COMPTE BUDGETAIRE ET FONDS</w:t>
      </w:r>
      <w:r>
        <w:rPr>
          <w:rFonts w:ascii="Arial Narrow" w:hAnsi="Arial Narrow"/>
          <w:b/>
          <w:bCs/>
          <w:color w:val="99CC00"/>
          <w:szCs w:val="24"/>
        </w:rPr>
        <w:t xml:space="preserve"> </w:t>
      </w:r>
      <w:r>
        <w:rPr>
          <w:rFonts w:ascii="Arial Narrow" w:hAnsi="Arial Narrow"/>
          <w:b/>
          <w:bCs/>
          <w:color w:val="FF0000"/>
          <w:szCs w:val="24"/>
        </w:rPr>
        <w:t>QUE CEUX UTILISES LORS DU DEBIT</w:t>
      </w:r>
    </w:p>
    <w:p w:rsidR="00EF5F2C" w:rsidRDefault="00EF5F2C">
      <w:pPr>
        <w:pStyle w:val="Corpsdetexte2"/>
        <w:suppressAutoHyphens w:val="0"/>
        <w:spacing w:before="0" w:after="0"/>
        <w:rPr>
          <w:rFonts w:ascii="Arial Narrow" w:hAnsi="Arial Narrow"/>
          <w:color w:val="99CC00"/>
          <w:szCs w:val="24"/>
        </w:rPr>
      </w:pPr>
    </w:p>
    <w:p w:rsidR="00EF5F2C" w:rsidRDefault="00EF5F2C">
      <w:pPr>
        <w:pStyle w:val="Corpsdetexte2"/>
        <w:suppressAutoHyphens w:val="0"/>
        <w:spacing w:before="0" w:after="0"/>
        <w:rPr>
          <w:rFonts w:ascii="Arial Narrow" w:hAnsi="Arial Narrow"/>
          <w:szCs w:val="24"/>
        </w:rPr>
      </w:pPr>
    </w:p>
    <w:p w:rsidR="00EF5F2C" w:rsidRDefault="00EF5F2C">
      <w:pPr>
        <w:pStyle w:val="Corpsdetexte2"/>
        <w:suppressAutoHyphens w:val="0"/>
        <w:spacing w:before="0" w:after="0"/>
        <w:rPr>
          <w:rFonts w:ascii="Arial Narrow" w:hAnsi="Arial Narrow"/>
          <w:szCs w:val="24"/>
        </w:rPr>
      </w:pPr>
      <w:r>
        <w:rPr>
          <w:rFonts w:ascii="Arial Narrow" w:hAnsi="Arial Narrow"/>
          <w:szCs w:val="24"/>
        </w:rPr>
        <w:t>Nous vous conseillons en premier lieu de prendre contact avec le fournisseur concerné afin de connaître la raison du prélèvement et de vous éviter de l'administration, sachant que vous avez un délai d'un mois à partir de la date du relevé mensuel papier.</w:t>
      </w:r>
    </w:p>
    <w:p w:rsidR="00EF5F2C" w:rsidRDefault="00EF5F2C">
      <w:pPr>
        <w:pStyle w:val="Corpsdetexte2"/>
        <w:suppressAutoHyphens w:val="0"/>
        <w:spacing w:before="0" w:after="0"/>
        <w:rPr>
          <w:rFonts w:ascii="Arial Narrow" w:hAnsi="Arial Narrow"/>
          <w:szCs w:val="24"/>
        </w:rPr>
      </w:pPr>
    </w:p>
    <w:p w:rsidR="00EF5F2C" w:rsidRDefault="00EF5F2C">
      <w:pPr>
        <w:jc w:val="both"/>
        <w:rPr>
          <w:rFonts w:ascii="Arial Narrow" w:hAnsi="Arial Narrow"/>
        </w:rPr>
      </w:pPr>
      <w:r>
        <w:rPr>
          <w:rFonts w:ascii="Arial Narrow" w:hAnsi="Arial Narrow"/>
        </w:rPr>
        <w:t>Si cette première étape n'est pas concluante, il vous faudra envoyer un fax à Viseca / Mastercard au n° 0044/200 84 06, dans les délais prescrits, en mentionnant les informations suivantes :</w:t>
      </w:r>
    </w:p>
    <w:p w:rsidR="00EF5F2C" w:rsidRDefault="00EF5F2C">
      <w:pPr>
        <w:numPr>
          <w:ilvl w:val="0"/>
          <w:numId w:val="12"/>
        </w:numPr>
        <w:jc w:val="both"/>
        <w:rPr>
          <w:rFonts w:ascii="Arial Narrow" w:hAnsi="Arial Narrow"/>
        </w:rPr>
      </w:pPr>
      <w:r>
        <w:rPr>
          <w:rFonts w:ascii="Arial Narrow" w:hAnsi="Arial Narrow"/>
        </w:rPr>
        <w:t xml:space="preserve">Date de la transaction </w:t>
      </w:r>
    </w:p>
    <w:p w:rsidR="00EF5F2C" w:rsidRDefault="00EF5F2C">
      <w:pPr>
        <w:numPr>
          <w:ilvl w:val="0"/>
          <w:numId w:val="12"/>
        </w:numPr>
        <w:jc w:val="both"/>
        <w:rPr>
          <w:rFonts w:ascii="Arial Narrow" w:hAnsi="Arial Narrow"/>
        </w:rPr>
      </w:pPr>
      <w:r>
        <w:rPr>
          <w:rFonts w:ascii="Arial Narrow" w:hAnsi="Arial Narrow"/>
        </w:rPr>
        <w:t>Nom du fournisseur</w:t>
      </w:r>
    </w:p>
    <w:p w:rsidR="00EF5F2C" w:rsidRDefault="00EF5F2C">
      <w:pPr>
        <w:numPr>
          <w:ilvl w:val="0"/>
          <w:numId w:val="12"/>
        </w:numPr>
        <w:jc w:val="both"/>
        <w:rPr>
          <w:rFonts w:ascii="Arial Narrow" w:hAnsi="Arial Narrow"/>
        </w:rPr>
      </w:pPr>
      <w:r>
        <w:rPr>
          <w:rFonts w:ascii="Arial Narrow" w:hAnsi="Arial Narrow"/>
        </w:rPr>
        <w:t>montant en CHF</w:t>
      </w:r>
    </w:p>
    <w:p w:rsidR="00EF5F2C" w:rsidRDefault="00EF5F2C">
      <w:pPr>
        <w:numPr>
          <w:ilvl w:val="0"/>
          <w:numId w:val="12"/>
        </w:numPr>
        <w:jc w:val="both"/>
        <w:rPr>
          <w:rFonts w:ascii="Arial Narrow" w:hAnsi="Arial Narrow"/>
        </w:rPr>
      </w:pPr>
      <w:r>
        <w:rPr>
          <w:rFonts w:ascii="Arial Narrow" w:hAnsi="Arial Narrow"/>
        </w:rPr>
        <w:t>Motif de la contestation</w:t>
      </w:r>
    </w:p>
    <w:p w:rsidR="00EF5F2C" w:rsidRDefault="00EF5F2C">
      <w:pPr>
        <w:ind w:left="420"/>
        <w:jc w:val="both"/>
        <w:rPr>
          <w:rFonts w:ascii="Arial Narrow" w:hAnsi="Arial Narrow"/>
        </w:rPr>
      </w:pPr>
    </w:p>
    <w:p w:rsidR="00EF5F2C" w:rsidRDefault="00EF5F2C">
      <w:pPr>
        <w:ind w:left="60"/>
        <w:jc w:val="both"/>
        <w:rPr>
          <w:rFonts w:ascii="Arial Narrow" w:hAnsi="Arial Narrow"/>
        </w:rPr>
      </w:pPr>
      <w:r>
        <w:rPr>
          <w:rFonts w:ascii="Arial Narrow" w:hAnsi="Arial Narrow"/>
        </w:rPr>
        <w:t>Ensuite de cela le montant vous sera recrédité.</w:t>
      </w:r>
    </w:p>
    <w:p w:rsidR="00EF5F2C" w:rsidRDefault="00EF5F2C">
      <w:pPr>
        <w:pStyle w:val="En-tte"/>
        <w:tabs>
          <w:tab w:val="clear" w:pos="4536"/>
          <w:tab w:val="clear" w:pos="9072"/>
        </w:tabs>
        <w:suppressAutoHyphens w:val="0"/>
        <w:spacing w:before="0"/>
        <w:rPr>
          <w:rFonts w:ascii="Arial Narrow" w:hAnsi="Arial Narrow" w:cs="Arial"/>
        </w:rPr>
      </w:pPr>
      <w:r>
        <w:rPr>
          <w:rFonts w:ascii="Arial Narrow" w:hAnsi="Arial Narrow" w:cs="Arial"/>
          <w:color w:val="FF0000"/>
        </w:rPr>
        <w:t xml:space="preserve"> </w:t>
      </w:r>
    </w:p>
    <w:p w:rsidR="00EF5F2C" w:rsidRDefault="00EF5F2C">
      <w:pPr>
        <w:pStyle w:val="Titre1"/>
        <w:rPr>
          <w:rFonts w:ascii="Arial Narrow" w:hAnsi="Arial Narrow" w:cs="Arial"/>
        </w:rPr>
      </w:pPr>
      <w:bookmarkStart w:id="10" w:name="_Toc146422539"/>
      <w:r>
        <w:rPr>
          <w:rFonts w:ascii="Arial Narrow" w:hAnsi="Arial Narrow" w:cs="Arial"/>
        </w:rPr>
        <w:t>Relevé mensuel</w:t>
      </w:r>
      <w:bookmarkEnd w:id="10"/>
    </w:p>
    <w:p w:rsidR="00EF5F2C" w:rsidRDefault="00EF5F2C">
      <w:pPr>
        <w:pStyle w:val="Titre2"/>
      </w:pPr>
      <w:bookmarkStart w:id="11" w:name="_Toc146422540"/>
      <w:r>
        <w:t>Périodes et délais</w:t>
      </w:r>
      <w:bookmarkEnd w:id="11"/>
    </w:p>
    <w:p w:rsidR="00EF5F2C" w:rsidRDefault="00EF5F2C">
      <w:pPr>
        <w:pStyle w:val="Corpsdetexte2"/>
        <w:suppressAutoHyphens w:val="0"/>
        <w:spacing w:before="0" w:after="0"/>
        <w:rPr>
          <w:rFonts w:ascii="Arial Narrow" w:hAnsi="Arial Narrow" w:cs="Arial"/>
          <w:sz w:val="10"/>
          <w:szCs w:val="24"/>
        </w:rPr>
      </w:pPr>
    </w:p>
    <w:p w:rsidR="00EF5F2C" w:rsidRDefault="00EF5F2C">
      <w:pPr>
        <w:pStyle w:val="Corpsdetexte2"/>
        <w:suppressAutoHyphens w:val="0"/>
        <w:spacing w:before="0" w:after="0"/>
        <w:rPr>
          <w:rFonts w:ascii="Arial Narrow" w:hAnsi="Arial Narrow" w:cs="Arial"/>
          <w:szCs w:val="24"/>
        </w:rPr>
      </w:pPr>
      <w:r>
        <w:rPr>
          <w:rFonts w:ascii="Arial Narrow" w:hAnsi="Arial Narrow" w:cs="Arial"/>
          <w:szCs w:val="24"/>
        </w:rPr>
        <w:t>Chaque mois, chaque gestionnaire de carte de crédit reçoit un relevé détaillé sans bulletin de versement des transactions concernant des périodes prédéfinies (voir Annexe 1).</w:t>
      </w:r>
    </w:p>
    <w:p w:rsidR="00EF5F2C" w:rsidRDefault="00EF5F2C">
      <w:pPr>
        <w:jc w:val="both"/>
        <w:rPr>
          <w:rFonts w:ascii="Arial Narrow" w:hAnsi="Arial Narrow" w:cs="Arial"/>
        </w:rPr>
      </w:pPr>
    </w:p>
    <w:p w:rsidR="00EF5F2C" w:rsidRDefault="00EF5F2C">
      <w:pPr>
        <w:jc w:val="both"/>
        <w:rPr>
          <w:rFonts w:ascii="Arial Narrow" w:hAnsi="Arial Narrow" w:cs="Arial"/>
        </w:rPr>
      </w:pPr>
      <w:r>
        <w:rPr>
          <w:rFonts w:ascii="Arial Narrow" w:hAnsi="Arial Narrow" w:cs="Arial"/>
        </w:rPr>
        <w:t>Chaque mois, après le délai imparti pour le contrôle des données concernant chaque période et après s’être assuré que toutes les transactions ont été dûment imputées et validées, le SF exporte les transactions de toutes les cartes de crédit EPFL en vigueur, puis intègre directement ces données dans le système comptable.</w:t>
      </w:r>
    </w:p>
    <w:p w:rsidR="00EF5F2C" w:rsidRDefault="00EF5F2C">
      <w:pPr>
        <w:pStyle w:val="Titre2"/>
      </w:pPr>
      <w:bookmarkStart w:id="12" w:name="_Toc146422541"/>
      <w:r>
        <w:lastRenderedPageBreak/>
        <w:t>Contrôle des relevés mensuels</w:t>
      </w:r>
      <w:bookmarkEnd w:id="12"/>
    </w:p>
    <w:p w:rsidR="00EF5F2C" w:rsidRDefault="00EF5F2C">
      <w:pPr>
        <w:rPr>
          <w:rFonts w:ascii="Arial Narrow" w:hAnsi="Arial Narrow" w:cs="Arial"/>
          <w:sz w:val="10"/>
        </w:rPr>
      </w:pPr>
    </w:p>
    <w:p w:rsidR="00EF5F2C" w:rsidRDefault="00EF5F2C">
      <w:pPr>
        <w:pStyle w:val="Corpsdetexte2"/>
        <w:suppressAutoHyphens w:val="0"/>
        <w:spacing w:before="0" w:after="0"/>
        <w:rPr>
          <w:rFonts w:ascii="Arial Narrow" w:hAnsi="Arial Narrow" w:cs="Arial"/>
          <w:szCs w:val="24"/>
        </w:rPr>
      </w:pPr>
      <w:r>
        <w:rPr>
          <w:rFonts w:ascii="Arial Narrow" w:hAnsi="Arial Narrow" w:cs="Arial"/>
          <w:szCs w:val="24"/>
        </w:rPr>
        <w:t xml:space="preserve">Chaque mois, les transactions figurant sur SDOL devront être comparées avec celles figurant sur le décompte papier mensuel de la carte de crédit. Chaque gestionnaire de carte de crédit envoie chaque mois, </w:t>
      </w:r>
      <w:r>
        <w:rPr>
          <w:rFonts w:ascii="Arial Narrow" w:hAnsi="Arial Narrow" w:cs="Arial"/>
          <w:b/>
          <w:bCs/>
          <w:szCs w:val="24"/>
        </w:rPr>
        <w:t>dans les délais</w:t>
      </w:r>
      <w:r>
        <w:rPr>
          <w:rFonts w:ascii="Arial Narrow" w:hAnsi="Arial Narrow" w:cs="Arial"/>
          <w:szCs w:val="24"/>
        </w:rPr>
        <w:t xml:space="preserve"> indiqués dans l'annexe 3, les informations suivantes au SF : </w:t>
      </w:r>
    </w:p>
    <w:p w:rsidR="00EF5F2C" w:rsidRDefault="00EF5F2C">
      <w:pPr>
        <w:rPr>
          <w:rFonts w:ascii="Arial Narrow" w:hAnsi="Arial Narrow" w:cs="Arial"/>
        </w:rPr>
      </w:pPr>
    </w:p>
    <w:p w:rsidR="00EF5F2C" w:rsidRDefault="00EF5F2C">
      <w:pPr>
        <w:numPr>
          <w:ilvl w:val="0"/>
          <w:numId w:val="6"/>
        </w:numPr>
        <w:rPr>
          <w:rFonts w:ascii="Arial Narrow" w:hAnsi="Arial Narrow" w:cs="Arial"/>
        </w:rPr>
      </w:pPr>
      <w:r>
        <w:rPr>
          <w:rFonts w:ascii="Arial Narrow" w:hAnsi="Arial Narrow" w:cs="Arial"/>
        </w:rPr>
        <w:t>original du relevé papier mensuel de la carte de crédit</w:t>
      </w:r>
    </w:p>
    <w:p w:rsidR="00EF5F2C" w:rsidRDefault="00EF5F2C">
      <w:pPr>
        <w:numPr>
          <w:ilvl w:val="0"/>
          <w:numId w:val="6"/>
        </w:numPr>
        <w:rPr>
          <w:rFonts w:ascii="Arial Narrow" w:hAnsi="Arial Narrow" w:cs="Arial"/>
        </w:rPr>
      </w:pPr>
      <w:r>
        <w:rPr>
          <w:rFonts w:ascii="Arial Narrow" w:hAnsi="Arial Narrow" w:cs="Arial"/>
        </w:rPr>
        <w:t>toutes les pièces originales justificatives concernées par ce relevé</w:t>
      </w:r>
    </w:p>
    <w:p w:rsidR="00EF5F2C" w:rsidRDefault="00EF5F2C">
      <w:pPr>
        <w:numPr>
          <w:ilvl w:val="0"/>
          <w:numId w:val="6"/>
        </w:numPr>
        <w:jc w:val="both"/>
        <w:rPr>
          <w:rFonts w:ascii="Arial Narrow" w:hAnsi="Arial Narrow" w:cs="Arial"/>
        </w:rPr>
      </w:pPr>
      <w:r>
        <w:rPr>
          <w:rFonts w:ascii="Arial Narrow" w:hAnsi="Arial Narrow" w:cs="Arial"/>
        </w:rPr>
        <w:t>le "tableau détaillé de la répartition des coûts" disponible sur SDOL daté et signé par le (gestionnaire) responsable du centre financier ou son délégué.</w:t>
      </w:r>
    </w:p>
    <w:p w:rsidR="00EF5F2C" w:rsidRDefault="00EF5F2C">
      <w:pPr>
        <w:rPr>
          <w:rFonts w:ascii="Arial Narrow" w:hAnsi="Arial Narrow" w:cs="Arial"/>
        </w:rPr>
      </w:pPr>
    </w:p>
    <w:p w:rsidR="00EF5F2C" w:rsidRDefault="00EF5F2C">
      <w:pPr>
        <w:rPr>
          <w:rFonts w:ascii="Arial Narrow" w:hAnsi="Arial Narrow" w:cs="Arial"/>
          <w:i/>
          <w:iCs/>
        </w:rPr>
      </w:pPr>
      <w:r>
        <w:rPr>
          <w:rFonts w:ascii="Arial Narrow" w:hAnsi="Arial Narrow" w:cs="Arial"/>
          <w:i/>
          <w:iCs/>
        </w:rPr>
        <w:t>(L'envoi de ces pièces se fera dans la semaine suivant la réception du décompte.)</w:t>
      </w:r>
    </w:p>
    <w:p w:rsidR="00EF5F2C" w:rsidRDefault="00EF5F2C">
      <w:pPr>
        <w:rPr>
          <w:rFonts w:ascii="Arial Narrow" w:hAnsi="Arial Narrow" w:cs="Arial"/>
        </w:rPr>
      </w:pPr>
    </w:p>
    <w:p w:rsidR="00EF5F2C" w:rsidRDefault="00EF5F2C">
      <w:pPr>
        <w:pStyle w:val="Titre1"/>
        <w:rPr>
          <w:rFonts w:ascii="Arial Narrow" w:hAnsi="Arial Narrow" w:cs="Arial"/>
        </w:rPr>
      </w:pPr>
      <w:bookmarkStart w:id="13" w:name="_Toc146422542"/>
      <w:r>
        <w:rPr>
          <w:rFonts w:ascii="Arial Narrow" w:hAnsi="Arial Narrow" w:cs="Arial"/>
        </w:rPr>
        <w:t>Rapports</w:t>
      </w:r>
      <w:bookmarkEnd w:id="13"/>
    </w:p>
    <w:p w:rsidR="00EF5F2C" w:rsidRDefault="00EF5F2C">
      <w:pPr>
        <w:rPr>
          <w:rFonts w:ascii="Arial Narrow" w:hAnsi="Arial Narrow" w:cs="Arial"/>
          <w:sz w:val="10"/>
        </w:rPr>
      </w:pPr>
    </w:p>
    <w:p w:rsidR="00EF5F2C" w:rsidRDefault="00EF5F2C">
      <w:pPr>
        <w:pStyle w:val="Corpsdetexte2"/>
        <w:suppressAutoHyphens w:val="0"/>
        <w:spacing w:before="0" w:after="0"/>
        <w:rPr>
          <w:rFonts w:ascii="Arial Narrow" w:hAnsi="Arial Narrow" w:cs="Arial"/>
          <w:szCs w:val="24"/>
        </w:rPr>
      </w:pPr>
      <w:r>
        <w:rPr>
          <w:rFonts w:ascii="Arial Narrow" w:hAnsi="Arial Narrow" w:cs="Arial"/>
          <w:szCs w:val="24"/>
        </w:rPr>
        <w:t xml:space="preserve">Dans l'onglet "TABLEAUX", il est possible de visualiser et imprimer un tableau récapitulatif qui se nomme "Tableau détaillé de la répartition des coûts". </w:t>
      </w:r>
    </w:p>
    <w:p w:rsidR="00EF5F2C" w:rsidRDefault="00EF5F2C">
      <w:pPr>
        <w:pStyle w:val="Corpsdetexte2"/>
        <w:suppressAutoHyphens w:val="0"/>
        <w:spacing w:after="0"/>
        <w:rPr>
          <w:rFonts w:ascii="Arial Narrow" w:hAnsi="Arial Narrow" w:cs="Arial"/>
          <w:szCs w:val="24"/>
        </w:rPr>
      </w:pPr>
      <w:r>
        <w:rPr>
          <w:rFonts w:ascii="Arial Narrow" w:hAnsi="Arial Narrow" w:cs="Arial"/>
          <w:szCs w:val="24"/>
        </w:rPr>
        <w:t>Ce tableau recense toutes les transactions et leur imputation comptable, c'est à dire, le compte budgétaire, le fonds et l'OP (fac.).</w:t>
      </w:r>
    </w:p>
    <w:p w:rsidR="00026177" w:rsidRDefault="00BB0805">
      <w:pPr>
        <w:pStyle w:val="Corpsdetexte2"/>
        <w:suppressAutoHyphens w:val="0"/>
        <w:spacing w:after="0"/>
        <w:rPr>
          <w:rFonts w:ascii="Arial Narrow" w:hAnsi="Arial Narrow" w:cs="Arial"/>
          <w:szCs w:val="24"/>
        </w:rPr>
      </w:pPr>
      <w:r>
        <w:rPr>
          <w:rFonts w:ascii="Arial Narrow" w:hAnsi="Arial Narrow" w:cs="Arial"/>
          <w:noProof/>
          <w:sz w:val="20"/>
          <w:lang w:val="fr-FR"/>
        </w:rPr>
        <w:pict>
          <v:shape id="_x0000_s1694" type="#_x0000_t202" style="position:absolute;left:0;text-align:left;margin-left:169.1pt;margin-top:222.7pt;width:90pt;height:18.75pt;z-index:251675136" strokecolor="silver">
            <v:shadow on="t"/>
            <v:textbox style="mso-next-textbox:#_x0000_s1694">
              <w:txbxContent>
                <w:p w:rsidR="00026177" w:rsidRDefault="00026177" w:rsidP="00026177">
                  <w:pPr>
                    <w:jc w:val="center"/>
                    <w:rPr>
                      <w:color w:val="808080"/>
                      <w:sz w:val="20"/>
                    </w:rPr>
                  </w:pPr>
                  <w:r>
                    <w:rPr>
                      <w:color w:val="808080"/>
                      <w:sz w:val="20"/>
                    </w:rPr>
                    <w:t>Choisir la période</w:t>
                  </w:r>
                </w:p>
              </w:txbxContent>
            </v:textbox>
          </v:shape>
        </w:pict>
      </w:r>
      <w:r w:rsidR="00026177">
        <w:rPr>
          <w:rFonts w:ascii="Arial Narrow" w:hAnsi="Arial Narrow" w:cs="Arial"/>
          <w:noProof/>
          <w:sz w:val="20"/>
          <w:lang w:val="fr-FR"/>
        </w:rPr>
        <w:pict>
          <v:shape id="_x0000_s1693" type="#_x0000_t94" style="position:absolute;left:0;text-align:left;margin-left:2in;margin-top:209.6pt;width:27pt;height:9pt;rotation:7545353fd;z-index:251674112" fillcolor="yellow"/>
        </w:pict>
      </w:r>
      <w:r w:rsidR="00026177">
        <w:rPr>
          <w:rFonts w:ascii="Arial Narrow" w:hAnsi="Arial Narrow" w:cs="Arial"/>
          <w:noProof/>
          <w:sz w:val="20"/>
          <w:lang w:val="fr-FR"/>
        </w:rPr>
        <w:pict>
          <v:shape id="_x0000_s1695" type="#_x0000_t94" style="position:absolute;left:0;text-align:left;margin-left:-27pt;margin-top:227.6pt;width:27pt;height:9pt;z-index:251676160" fillcolor="yellow"/>
        </w:pict>
      </w:r>
      <w:r w:rsidR="00026177">
        <w:rPr>
          <w:rFonts w:ascii="Arial Narrow" w:hAnsi="Arial Narrow" w:cs="Arial"/>
          <w:noProof/>
          <w:sz w:val="20"/>
          <w:lang w:val="fr-FR"/>
        </w:rPr>
        <w:pict>
          <v:shape id="_x0000_s1691" type="#_x0000_t94" style="position:absolute;left:0;text-align:left;margin-left:-26.9pt;margin-top:157.8pt;width:27pt;height:9pt;z-index:251673088" fillcolor="yellow"/>
        </w:pict>
      </w:r>
      <w:r w:rsidR="00026177" w:rsidRPr="00165BF0">
        <w:rPr>
          <w:rFonts w:ascii="Arial Narrow" w:hAnsi="Arial Narrow" w:cs="Arial"/>
          <w:szCs w:val="24"/>
        </w:rPr>
        <w:pict>
          <v:shape id="_x0000_i1038" type="#_x0000_t75" style="width:453pt;height:351pt">
            <v:imagedata r:id="rId26" o:title=""/>
          </v:shape>
        </w:pict>
      </w:r>
    </w:p>
    <w:p w:rsidR="00D1289B" w:rsidRDefault="00D1289B">
      <w:pPr>
        <w:pStyle w:val="En-tte"/>
        <w:tabs>
          <w:tab w:val="clear" w:pos="4536"/>
          <w:tab w:val="clear" w:pos="9072"/>
        </w:tabs>
        <w:suppressAutoHyphens w:val="0"/>
        <w:spacing w:before="0"/>
        <w:ind w:left="708"/>
        <w:rPr>
          <w:rFonts w:ascii="Arial Narrow" w:hAnsi="Arial Narrow" w:cs="Arial"/>
          <w:szCs w:val="24"/>
        </w:rPr>
      </w:pPr>
    </w:p>
    <w:p w:rsidR="00D1289B" w:rsidRDefault="00D1289B" w:rsidP="00D1289B">
      <w:pPr>
        <w:pStyle w:val="En-tte"/>
        <w:tabs>
          <w:tab w:val="clear" w:pos="4536"/>
          <w:tab w:val="clear" w:pos="9072"/>
        </w:tabs>
        <w:suppressAutoHyphens w:val="0"/>
        <w:spacing w:before="0"/>
        <w:rPr>
          <w:rFonts w:ascii="Arial Narrow" w:hAnsi="Arial Narrow" w:cs="Arial"/>
          <w:szCs w:val="24"/>
        </w:rPr>
      </w:pPr>
    </w:p>
    <w:p w:rsidR="00165BF0" w:rsidRDefault="00165BF0" w:rsidP="00D1289B">
      <w:pPr>
        <w:pStyle w:val="En-tte"/>
        <w:tabs>
          <w:tab w:val="clear" w:pos="4536"/>
          <w:tab w:val="clear" w:pos="9072"/>
        </w:tabs>
        <w:suppressAutoHyphens w:val="0"/>
        <w:spacing w:before="0"/>
        <w:rPr>
          <w:rFonts w:ascii="Arial Narrow" w:hAnsi="Arial Narrow" w:cs="Arial"/>
          <w:szCs w:val="24"/>
        </w:rPr>
      </w:pPr>
    </w:p>
    <w:p w:rsidR="00BB0805" w:rsidRDefault="00BB0805" w:rsidP="00BB0805">
      <w:pPr>
        <w:pStyle w:val="En-tte"/>
        <w:tabs>
          <w:tab w:val="clear" w:pos="4536"/>
          <w:tab w:val="clear" w:pos="9072"/>
        </w:tabs>
        <w:suppressAutoHyphens w:val="0"/>
        <w:spacing w:before="0"/>
        <w:rPr>
          <w:rFonts w:ascii="Arial Narrow" w:hAnsi="Arial Narrow" w:cs="Arial"/>
          <w:szCs w:val="24"/>
        </w:rPr>
      </w:pPr>
      <w:r>
        <w:rPr>
          <w:rFonts w:ascii="Arial Narrow" w:hAnsi="Arial Narrow"/>
        </w:rPr>
        <w:lastRenderedPageBreak/>
        <w:t>Cliquer sur EXECUTION et le tableau apparaît comme ci-après :</w:t>
      </w:r>
    </w:p>
    <w:p w:rsidR="00165BF0" w:rsidRDefault="00165BF0" w:rsidP="00D1289B">
      <w:pPr>
        <w:pStyle w:val="En-tte"/>
        <w:tabs>
          <w:tab w:val="clear" w:pos="4536"/>
          <w:tab w:val="clear" w:pos="9072"/>
        </w:tabs>
        <w:suppressAutoHyphens w:val="0"/>
        <w:spacing w:before="0"/>
        <w:rPr>
          <w:rFonts w:ascii="Arial Narrow" w:hAnsi="Arial Narrow" w:cs="Arial"/>
          <w:szCs w:val="24"/>
        </w:rPr>
      </w:pPr>
    </w:p>
    <w:p w:rsidR="0099623C" w:rsidRDefault="0099623C" w:rsidP="00D1289B">
      <w:pPr>
        <w:pStyle w:val="En-tte"/>
        <w:tabs>
          <w:tab w:val="clear" w:pos="4536"/>
          <w:tab w:val="clear" w:pos="9072"/>
        </w:tabs>
        <w:suppressAutoHyphens w:val="0"/>
        <w:spacing w:before="0"/>
        <w:rPr>
          <w:rFonts w:ascii="Arial Narrow" w:hAnsi="Arial Narrow" w:cs="Arial"/>
          <w:szCs w:val="24"/>
        </w:rPr>
      </w:pPr>
    </w:p>
    <w:p w:rsidR="00165BF0" w:rsidRPr="0099623C" w:rsidRDefault="00BB0805" w:rsidP="00D1289B">
      <w:pPr>
        <w:pStyle w:val="En-tte"/>
        <w:tabs>
          <w:tab w:val="clear" w:pos="4536"/>
          <w:tab w:val="clear" w:pos="9072"/>
        </w:tabs>
        <w:suppressAutoHyphens w:val="0"/>
        <w:spacing w:before="0"/>
        <w:rPr>
          <w:rFonts w:ascii="Arial Narrow" w:hAnsi="Arial Narrow" w:cs="Arial"/>
          <w:szCs w:val="24"/>
        </w:rPr>
      </w:pPr>
      <w:r>
        <w:rPr>
          <w:rFonts w:ascii="Arial Narrow" w:hAnsi="Arial Narrow" w:cs="Arial"/>
          <w:noProof/>
          <w:szCs w:val="24"/>
          <w:lang w:val="fr-FR"/>
        </w:rPr>
        <w:pict>
          <v:rect id="_x0000_s1606" style="position:absolute;margin-left:0;margin-top:96.25pt;width:45pt;height:26.1pt;z-index:251651584" o:regroupid="6" filled="f" strokecolor="blue" strokeweight="1.5pt"/>
        </w:pict>
      </w:r>
      <w:r>
        <w:rPr>
          <w:rFonts w:ascii="Arial Narrow" w:hAnsi="Arial Narrow" w:cs="Arial"/>
          <w:noProof/>
          <w:szCs w:val="24"/>
          <w:lang w:val="fr-FR"/>
        </w:rPr>
        <w:pict>
          <v:oval id="_x0000_s1604" style="position:absolute;margin-left:268.25pt;margin-top:94.05pt;width:27pt;height:26.1pt;z-index:251649536" o:regroupid="6" filled="f" strokecolor="blue" strokeweight="1.5pt"/>
        </w:pict>
      </w:r>
      <w:r>
        <w:rPr>
          <w:rFonts w:ascii="Arial Narrow" w:hAnsi="Arial Narrow" w:cs="Arial"/>
          <w:noProof/>
          <w:szCs w:val="24"/>
          <w:lang w:val="fr-FR"/>
        </w:rPr>
        <w:pict>
          <v:oval id="_x0000_s1605" style="position:absolute;margin-left:130.85pt;margin-top:95.4pt;width:27pt;height:26.1pt;z-index:251650560" o:regroupid="6" filled="f" strokecolor="blue" strokeweight="1.5pt"/>
        </w:pict>
      </w:r>
      <w:r w:rsidRPr="0099623C">
        <w:rPr>
          <w:rFonts w:ascii="Arial Narrow" w:hAnsi="Arial Narrow" w:cs="Arial"/>
          <w:szCs w:val="24"/>
        </w:rPr>
        <w:pict>
          <v:shape id="_x0000_i1039" type="#_x0000_t75" style="width:485.5pt;height:205pt">
            <v:imagedata r:id="rId27" o:title=""/>
          </v:shape>
        </w:pict>
      </w:r>
    </w:p>
    <w:p w:rsidR="00165BF0" w:rsidRDefault="00165BF0" w:rsidP="00D1289B">
      <w:pPr>
        <w:pStyle w:val="En-tte"/>
        <w:tabs>
          <w:tab w:val="clear" w:pos="4536"/>
          <w:tab w:val="clear" w:pos="9072"/>
        </w:tabs>
        <w:suppressAutoHyphens w:val="0"/>
        <w:spacing w:before="0"/>
        <w:rPr>
          <w:rFonts w:ascii="Arial Narrow" w:hAnsi="Arial Narrow" w:cs="Arial"/>
          <w:szCs w:val="24"/>
        </w:rPr>
      </w:pPr>
    </w:p>
    <w:p w:rsidR="00BB0805" w:rsidRPr="00165BF0" w:rsidRDefault="00BB0805" w:rsidP="00D1289B">
      <w:pPr>
        <w:pStyle w:val="En-tte"/>
        <w:tabs>
          <w:tab w:val="clear" w:pos="4536"/>
          <w:tab w:val="clear" w:pos="9072"/>
        </w:tabs>
        <w:suppressAutoHyphens w:val="0"/>
        <w:spacing w:before="0"/>
        <w:rPr>
          <w:rFonts w:ascii="Arial Narrow" w:hAnsi="Arial Narrow" w:cs="Arial"/>
          <w:szCs w:val="24"/>
        </w:rPr>
      </w:pPr>
      <w:r>
        <w:rPr>
          <w:rFonts w:ascii="Arial Narrow" w:hAnsi="Arial Narrow" w:cs="Arial"/>
          <w:szCs w:val="24"/>
        </w:rPr>
        <w:t>Il est très important de contrôler les champs entourés de bleu.</w:t>
      </w:r>
    </w:p>
    <w:p w:rsidR="00EF5F2C" w:rsidRDefault="00EF5F2C">
      <w:pPr>
        <w:pStyle w:val="En-tte"/>
        <w:tabs>
          <w:tab w:val="clear" w:pos="4536"/>
          <w:tab w:val="clear" w:pos="9072"/>
        </w:tabs>
        <w:suppressAutoHyphens w:val="0"/>
        <w:spacing w:before="0"/>
        <w:ind w:left="708"/>
        <w:rPr>
          <w:rFonts w:ascii="Arial Narrow" w:hAnsi="Arial Narrow" w:cs="Arial"/>
          <w:szCs w:val="24"/>
        </w:rPr>
      </w:pPr>
    </w:p>
    <w:p w:rsidR="00EF5F2C" w:rsidRDefault="00964200">
      <w:pPr>
        <w:pStyle w:val="En-tte"/>
        <w:tabs>
          <w:tab w:val="clear" w:pos="4536"/>
          <w:tab w:val="clear" w:pos="9072"/>
        </w:tabs>
        <w:suppressAutoHyphens w:val="0"/>
        <w:spacing w:before="0"/>
        <w:rPr>
          <w:rFonts w:ascii="Arial Narrow" w:hAnsi="Arial Narrow" w:cs="Arial"/>
          <w:szCs w:val="24"/>
        </w:rPr>
      </w:pPr>
      <w:r>
        <w:rPr>
          <w:rFonts w:ascii="Arial Narrow" w:hAnsi="Arial Narrow" w:cs="Arial"/>
          <w:szCs w:val="24"/>
        </w:rPr>
        <w:t>D’autres rapports utiles</w:t>
      </w:r>
      <w:r w:rsidR="00EF5F2C">
        <w:rPr>
          <w:rFonts w:ascii="Arial Narrow" w:hAnsi="Arial Narrow" w:cs="Arial"/>
          <w:szCs w:val="24"/>
        </w:rPr>
        <w:t xml:space="preserve"> sont disponibles :</w:t>
      </w:r>
    </w:p>
    <w:p w:rsidR="00EF5F2C" w:rsidRDefault="00EF5F2C">
      <w:pPr>
        <w:pStyle w:val="En-tte"/>
        <w:tabs>
          <w:tab w:val="clear" w:pos="4536"/>
          <w:tab w:val="clear" w:pos="9072"/>
        </w:tabs>
        <w:suppressAutoHyphens w:val="0"/>
        <w:spacing w:before="0"/>
        <w:rPr>
          <w:rFonts w:ascii="Arial Narrow" w:hAnsi="Arial Narrow" w:cs="Arial"/>
          <w:szCs w:val="24"/>
        </w:rPr>
      </w:pPr>
    </w:p>
    <w:p w:rsidR="00EF5F2C" w:rsidRDefault="00EF5F2C">
      <w:pPr>
        <w:pStyle w:val="En-tte"/>
        <w:numPr>
          <w:ilvl w:val="0"/>
          <w:numId w:val="7"/>
        </w:numPr>
        <w:tabs>
          <w:tab w:val="clear" w:pos="4536"/>
          <w:tab w:val="clear" w:pos="9072"/>
        </w:tabs>
        <w:suppressAutoHyphens w:val="0"/>
        <w:spacing w:before="0"/>
        <w:rPr>
          <w:rFonts w:ascii="Arial Narrow" w:hAnsi="Arial Narrow" w:cs="Arial"/>
          <w:szCs w:val="24"/>
        </w:rPr>
      </w:pPr>
      <w:r>
        <w:rPr>
          <w:rFonts w:ascii="Arial Narrow" w:hAnsi="Arial Narrow" w:cs="Arial"/>
          <w:szCs w:val="24"/>
        </w:rPr>
        <w:t>Relevé de compte,</w:t>
      </w:r>
    </w:p>
    <w:p w:rsidR="00EF5F2C" w:rsidRDefault="00EF5F2C">
      <w:pPr>
        <w:pStyle w:val="En-tte"/>
        <w:tabs>
          <w:tab w:val="clear" w:pos="4536"/>
          <w:tab w:val="clear" w:pos="9072"/>
        </w:tabs>
        <w:suppressAutoHyphens w:val="0"/>
        <w:spacing w:before="0"/>
        <w:ind w:left="708"/>
        <w:rPr>
          <w:rFonts w:ascii="Arial Narrow" w:hAnsi="Arial Narrow" w:cs="Arial"/>
          <w:szCs w:val="24"/>
        </w:rPr>
      </w:pPr>
      <w:r>
        <w:rPr>
          <w:rFonts w:ascii="Arial Narrow" w:hAnsi="Arial Narrow" w:cs="Arial"/>
          <w:szCs w:val="24"/>
        </w:rPr>
        <w:t>Récapitule les transactions par date d'inscription sur SDOL.</w:t>
      </w:r>
    </w:p>
    <w:p w:rsidR="00EF5F2C" w:rsidRDefault="00EF5F2C">
      <w:pPr>
        <w:pStyle w:val="En-tte"/>
        <w:numPr>
          <w:ilvl w:val="0"/>
          <w:numId w:val="7"/>
        </w:numPr>
        <w:tabs>
          <w:tab w:val="clear" w:pos="4536"/>
          <w:tab w:val="clear" w:pos="9072"/>
        </w:tabs>
        <w:suppressAutoHyphens w:val="0"/>
        <w:spacing w:before="0"/>
        <w:rPr>
          <w:rFonts w:ascii="Arial Narrow" w:hAnsi="Arial Narrow" w:cs="Arial"/>
          <w:szCs w:val="24"/>
        </w:rPr>
      </w:pPr>
      <w:r>
        <w:rPr>
          <w:rFonts w:ascii="Arial Narrow" w:hAnsi="Arial Narrow" w:cs="Arial"/>
          <w:szCs w:val="24"/>
        </w:rPr>
        <w:t>Tableau de synthèse sur le volume de dépense maximal des commerçants,</w:t>
      </w:r>
    </w:p>
    <w:p w:rsidR="00EF5F2C" w:rsidRDefault="00EF5F2C">
      <w:pPr>
        <w:pStyle w:val="En-tte"/>
        <w:tabs>
          <w:tab w:val="clear" w:pos="4536"/>
          <w:tab w:val="clear" w:pos="9072"/>
        </w:tabs>
        <w:suppressAutoHyphens w:val="0"/>
        <w:spacing w:before="0"/>
        <w:ind w:left="708"/>
        <w:jc w:val="both"/>
        <w:rPr>
          <w:rFonts w:ascii="Arial Narrow" w:hAnsi="Arial Narrow" w:cs="Arial"/>
          <w:szCs w:val="24"/>
        </w:rPr>
      </w:pPr>
      <w:r>
        <w:rPr>
          <w:rFonts w:ascii="Arial Narrow" w:hAnsi="Arial Narrow" w:cs="Arial"/>
          <w:szCs w:val="24"/>
        </w:rPr>
        <w:t>Indique le nombre de paiements effectués ainsi que le montant total payé, par fournisseur.</w:t>
      </w:r>
    </w:p>
    <w:p w:rsidR="00EF5F2C" w:rsidRDefault="00EF5F2C">
      <w:pPr>
        <w:pStyle w:val="En-tte"/>
        <w:numPr>
          <w:ilvl w:val="0"/>
          <w:numId w:val="7"/>
        </w:numPr>
        <w:tabs>
          <w:tab w:val="clear" w:pos="4536"/>
          <w:tab w:val="clear" w:pos="9072"/>
        </w:tabs>
        <w:suppressAutoHyphens w:val="0"/>
        <w:spacing w:before="0"/>
        <w:rPr>
          <w:rFonts w:ascii="Arial Narrow" w:hAnsi="Arial Narrow" w:cs="Arial"/>
          <w:szCs w:val="24"/>
        </w:rPr>
      </w:pPr>
      <w:r>
        <w:rPr>
          <w:rFonts w:ascii="Arial Narrow" w:hAnsi="Arial Narrow" w:cs="Arial"/>
          <w:szCs w:val="24"/>
        </w:rPr>
        <w:t>Tableau détaillé sur le volume de dépense maximal des commerçants,</w:t>
      </w:r>
    </w:p>
    <w:p w:rsidR="00EF5F2C" w:rsidRDefault="00EF5F2C">
      <w:pPr>
        <w:pStyle w:val="En-tte"/>
        <w:tabs>
          <w:tab w:val="clear" w:pos="4536"/>
          <w:tab w:val="clear" w:pos="9072"/>
        </w:tabs>
        <w:suppressAutoHyphens w:val="0"/>
        <w:spacing w:before="0"/>
        <w:ind w:left="708"/>
        <w:jc w:val="both"/>
        <w:rPr>
          <w:rFonts w:ascii="Arial Narrow" w:hAnsi="Arial Narrow" w:cs="Arial"/>
          <w:szCs w:val="24"/>
        </w:rPr>
      </w:pPr>
      <w:r>
        <w:rPr>
          <w:rFonts w:ascii="Arial Narrow" w:hAnsi="Arial Narrow" w:cs="Arial"/>
          <w:szCs w:val="24"/>
        </w:rPr>
        <w:t>Affiche toutes les transactions (détaillées) et le montant total payé, pour chaque fournisseur.</w:t>
      </w:r>
    </w:p>
    <w:p w:rsidR="00EF5F2C" w:rsidRDefault="00EF5F2C">
      <w:pPr>
        <w:pStyle w:val="En-tte"/>
        <w:tabs>
          <w:tab w:val="clear" w:pos="4536"/>
          <w:tab w:val="clear" w:pos="9072"/>
        </w:tabs>
        <w:suppressAutoHyphens w:val="0"/>
        <w:spacing w:before="0"/>
        <w:rPr>
          <w:rFonts w:ascii="Arial Narrow" w:hAnsi="Arial Narrow" w:cs="Arial"/>
          <w:szCs w:val="24"/>
        </w:rPr>
      </w:pPr>
    </w:p>
    <w:p w:rsidR="00EF5F2C" w:rsidRDefault="00EF5F2C">
      <w:pPr>
        <w:pStyle w:val="En-tte"/>
        <w:tabs>
          <w:tab w:val="clear" w:pos="4536"/>
          <w:tab w:val="clear" w:pos="9072"/>
        </w:tabs>
        <w:suppressAutoHyphens w:val="0"/>
        <w:spacing w:before="0"/>
        <w:rPr>
          <w:rFonts w:ascii="Arial Narrow" w:hAnsi="Arial Narrow" w:cs="Arial"/>
          <w:szCs w:val="24"/>
        </w:rPr>
      </w:pPr>
      <w:r>
        <w:rPr>
          <w:rFonts w:ascii="Arial Narrow" w:hAnsi="Arial Narrow" w:cs="Arial"/>
          <w:szCs w:val="24"/>
        </w:rPr>
        <w:t>Pour des analyses particulières, contacter l'administration du système.</w:t>
      </w:r>
    </w:p>
    <w:p w:rsidR="00EF5F2C" w:rsidRDefault="00EF5F2C">
      <w:pPr>
        <w:pStyle w:val="En-tte"/>
        <w:tabs>
          <w:tab w:val="clear" w:pos="4536"/>
          <w:tab w:val="clear" w:pos="9072"/>
        </w:tabs>
        <w:suppressAutoHyphens w:val="0"/>
        <w:spacing w:before="0"/>
        <w:rPr>
          <w:rFonts w:ascii="Arial Narrow" w:hAnsi="Arial Narrow" w:cs="Arial"/>
          <w:szCs w:val="24"/>
        </w:rPr>
      </w:pPr>
    </w:p>
    <w:p w:rsidR="00EF5F2C" w:rsidRDefault="00EF5F2C">
      <w:pPr>
        <w:pStyle w:val="Titre1"/>
        <w:rPr>
          <w:rFonts w:ascii="Arial Narrow" w:hAnsi="Arial Narrow" w:cs="Arial"/>
        </w:rPr>
      </w:pPr>
      <w:bookmarkStart w:id="14" w:name="_Toc146422543"/>
      <w:r>
        <w:rPr>
          <w:rFonts w:ascii="Arial Narrow" w:hAnsi="Arial Narrow" w:cs="Arial"/>
        </w:rPr>
        <w:t>Contacts</w:t>
      </w:r>
      <w:bookmarkEnd w:id="14"/>
    </w:p>
    <w:p w:rsidR="00EF5F2C" w:rsidRDefault="00EF5F2C">
      <w:pPr>
        <w:jc w:val="both"/>
        <w:rPr>
          <w:rFonts w:ascii="Arial Narrow" w:hAnsi="Arial Narrow" w:cs="Arial"/>
          <w:sz w:val="10"/>
        </w:rPr>
      </w:pPr>
    </w:p>
    <w:p w:rsidR="00EF5F2C" w:rsidRDefault="00EF5F2C">
      <w:pPr>
        <w:jc w:val="both"/>
        <w:rPr>
          <w:rFonts w:ascii="Arial Narrow" w:hAnsi="Arial Narrow" w:cs="Arial"/>
        </w:rPr>
      </w:pPr>
      <w:r>
        <w:rPr>
          <w:rFonts w:ascii="Arial Narrow" w:hAnsi="Arial Narrow" w:cs="Arial"/>
        </w:rPr>
        <w:t>En cas de problème ou de question, n'hésitez pas à contacter le SF,</w:t>
      </w:r>
    </w:p>
    <w:p w:rsidR="00EF5F2C" w:rsidRDefault="00EF5F2C">
      <w:pPr>
        <w:jc w:val="both"/>
        <w:rPr>
          <w:rFonts w:ascii="Arial Narrow" w:hAnsi="Arial Narrow" w:cs="Arial"/>
        </w:rPr>
      </w:pPr>
    </w:p>
    <w:p w:rsidR="00EF5F2C" w:rsidRDefault="00EF5F2C">
      <w:pPr>
        <w:jc w:val="both"/>
        <w:rPr>
          <w:rFonts w:ascii="Arial Narrow" w:hAnsi="Arial Narrow" w:cs="Arial"/>
          <w:lang w:val="fr-FR"/>
        </w:rPr>
      </w:pPr>
      <w:r>
        <w:rPr>
          <w:rFonts w:ascii="Arial Narrow" w:hAnsi="Arial Narrow" w:cs="Arial"/>
          <w:lang w:val="fr-FR"/>
        </w:rPr>
        <w:t>Barbara Gerdil-Margueron (37784)</w:t>
      </w:r>
    </w:p>
    <w:p w:rsidR="00EF5F2C" w:rsidRDefault="00EF5F2C">
      <w:pPr>
        <w:jc w:val="both"/>
        <w:rPr>
          <w:rFonts w:ascii="Arial Narrow" w:hAnsi="Arial Narrow" w:cs="Arial"/>
          <w:lang w:val="fr-FR"/>
        </w:rPr>
      </w:pPr>
    </w:p>
    <w:p w:rsidR="0047528D" w:rsidRDefault="0047528D">
      <w:pPr>
        <w:jc w:val="both"/>
        <w:rPr>
          <w:rFonts w:ascii="Arial Narrow" w:hAnsi="Arial Narrow" w:cs="Arial"/>
          <w:lang w:val="fr-FR"/>
        </w:rPr>
      </w:pPr>
    </w:p>
    <w:p w:rsidR="00EF5F2C" w:rsidRDefault="00EF5F2C">
      <w:pPr>
        <w:jc w:val="both"/>
        <w:rPr>
          <w:rFonts w:ascii="Arial Narrow" w:hAnsi="Arial Narrow" w:cs="Arial"/>
        </w:rPr>
      </w:pPr>
      <w:proofErr w:type="gramStart"/>
      <w:r>
        <w:rPr>
          <w:rFonts w:ascii="Arial Narrow" w:hAnsi="Arial Narrow" w:cs="Arial"/>
        </w:rPr>
        <w:t>restent</w:t>
      </w:r>
      <w:proofErr w:type="gramEnd"/>
      <w:r>
        <w:rPr>
          <w:rFonts w:ascii="Arial Narrow" w:hAnsi="Arial Narrow" w:cs="Arial"/>
        </w:rPr>
        <w:t xml:space="preserve"> à votre disposition.</w:t>
      </w:r>
    </w:p>
    <w:p w:rsidR="00EF5F2C" w:rsidRDefault="00EF5F2C">
      <w:pPr>
        <w:jc w:val="both"/>
        <w:rPr>
          <w:rFonts w:ascii="Arial Narrow" w:hAnsi="Arial Narrow" w:cs="Arial"/>
        </w:rPr>
      </w:pPr>
    </w:p>
    <w:p w:rsidR="00EF5F2C" w:rsidRDefault="00EF5F2C">
      <w:pPr>
        <w:jc w:val="both"/>
        <w:rPr>
          <w:rFonts w:ascii="Arial Narrow" w:hAnsi="Arial Narrow" w:cs="Arial"/>
          <w:sz w:val="28"/>
        </w:rPr>
      </w:pPr>
    </w:p>
    <w:p w:rsidR="00EF5F2C" w:rsidRDefault="00EF5F2C">
      <w:pPr>
        <w:jc w:val="both"/>
        <w:rPr>
          <w:rFonts w:ascii="Arial Narrow" w:hAnsi="Arial Narrow" w:cs="Arial"/>
        </w:rPr>
      </w:pPr>
      <w:r>
        <w:rPr>
          <w:rFonts w:ascii="Arial Narrow" w:hAnsi="Arial Narrow" w:cs="Arial"/>
        </w:rPr>
        <w:t xml:space="preserve">Accès à SDOL : </w:t>
      </w:r>
      <w:hyperlink r:id="rId28" w:history="1">
        <w:r>
          <w:rPr>
            <w:rStyle w:val="Lienhypertexte"/>
            <w:rFonts w:ascii="Arial Narrow" w:hAnsi="Arial Narrow" w:cs="Arial"/>
          </w:rPr>
          <w:t>http://www.sdol.ch</w:t>
        </w:r>
      </w:hyperlink>
    </w:p>
    <w:p w:rsidR="00EF5F2C" w:rsidRDefault="00EF5F2C">
      <w:pPr>
        <w:jc w:val="both"/>
        <w:rPr>
          <w:rFonts w:ascii="Arial Narrow" w:hAnsi="Arial Narrow" w:cs="Arial"/>
          <w:sz w:val="28"/>
        </w:rPr>
      </w:pPr>
    </w:p>
    <w:p w:rsidR="00EF5F2C" w:rsidRDefault="00EF5F2C">
      <w:pPr>
        <w:jc w:val="both"/>
        <w:rPr>
          <w:rFonts w:ascii="Arial Narrow" w:hAnsi="Arial Narrow" w:cs="Arial"/>
          <w:b/>
          <w:sz w:val="22"/>
        </w:rPr>
      </w:pPr>
    </w:p>
    <w:p w:rsidR="00EF5F2C" w:rsidRDefault="00EF5F2C">
      <w:pPr>
        <w:pStyle w:val="Titre1"/>
        <w:numPr>
          <w:ilvl w:val="0"/>
          <w:numId w:val="0"/>
          <w:numberingChange w:id="15" w:author="Salzmannn" w:date="2001-11-29T11:00:00Z" w:original="%1:1:0:"/>
        </w:numPr>
        <w:rPr>
          <w:rFonts w:ascii="Arial Narrow" w:hAnsi="Arial Narrow" w:cs="Arial"/>
        </w:rPr>
      </w:pPr>
      <w:r>
        <w:rPr>
          <w:rFonts w:ascii="Arial Narrow" w:hAnsi="Arial Narrow" w:cs="Arial"/>
          <w:b w:val="0"/>
          <w:sz w:val="22"/>
        </w:rPr>
        <w:br w:type="page"/>
      </w:r>
      <w:bookmarkStart w:id="16" w:name="_Toc146422544"/>
      <w:r>
        <w:rPr>
          <w:rFonts w:ascii="Arial Narrow" w:hAnsi="Arial Narrow" w:cs="Arial"/>
        </w:rPr>
        <w:lastRenderedPageBreak/>
        <w:t>Annexe 1 – Tableau des périodes et délais</w:t>
      </w:r>
      <w:bookmarkEnd w:id="16"/>
    </w:p>
    <w:p w:rsidR="00EF5F2C" w:rsidRDefault="00EF5F2C">
      <w:pPr>
        <w:jc w:val="both"/>
        <w:rPr>
          <w:rFonts w:ascii="Arial Narrow" w:hAnsi="Arial Narrow" w:cs="Arial"/>
          <w:b/>
          <w:sz w:val="22"/>
        </w:rPr>
      </w:pPr>
    </w:p>
    <w:tbl>
      <w:tblPr>
        <w:tblW w:w="9212"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CellMar>
          <w:left w:w="70" w:type="dxa"/>
          <w:right w:w="70" w:type="dxa"/>
        </w:tblCellMar>
        <w:tblLook w:val="0000"/>
      </w:tblPr>
      <w:tblGrid>
        <w:gridCol w:w="2303"/>
        <w:gridCol w:w="2303"/>
        <w:gridCol w:w="2303"/>
        <w:gridCol w:w="2303"/>
      </w:tblGrid>
      <w:tr w:rsidR="00EF5F2C">
        <w:tblPrEx>
          <w:tblCellMar>
            <w:top w:w="0" w:type="dxa"/>
            <w:bottom w:w="0" w:type="dxa"/>
          </w:tblCellMar>
        </w:tblPrEx>
        <w:trPr>
          <w:jc w:val="center"/>
        </w:trPr>
        <w:tc>
          <w:tcPr>
            <w:tcW w:w="2303" w:type="dxa"/>
            <w:vAlign w:val="center"/>
          </w:tcPr>
          <w:p w:rsidR="00EF5F2C" w:rsidRDefault="00EF5F2C">
            <w:pPr>
              <w:jc w:val="center"/>
              <w:rPr>
                <w:rFonts w:ascii="Arial Narrow" w:hAnsi="Arial Narrow" w:cs="Arial"/>
                <w:b/>
                <w:bCs/>
              </w:rPr>
            </w:pPr>
            <w:r>
              <w:rPr>
                <w:rFonts w:ascii="Arial Narrow" w:hAnsi="Arial Narrow" w:cs="Arial"/>
                <w:b/>
                <w:bCs/>
              </w:rPr>
              <w:t>Date du relevé</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Période comptable</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Envoi des relevés</w:t>
            </w:r>
          </w:p>
        </w:tc>
        <w:tc>
          <w:tcPr>
            <w:tcW w:w="2303" w:type="dxa"/>
            <w:vAlign w:val="center"/>
          </w:tcPr>
          <w:p w:rsidR="00EF5F2C" w:rsidRDefault="00EF5F2C">
            <w:pPr>
              <w:jc w:val="center"/>
              <w:rPr>
                <w:rFonts w:ascii="Arial Narrow" w:hAnsi="Arial Narrow" w:cs="Arial"/>
                <w:b/>
                <w:bCs/>
              </w:rPr>
            </w:pPr>
            <w:r>
              <w:rPr>
                <w:rFonts w:ascii="Arial Narrow" w:hAnsi="Arial Narrow" w:cs="Arial"/>
                <w:b/>
                <w:bCs/>
                <w:sz w:val="20"/>
              </w:rPr>
              <w:t>Echéance de contrôle, approbation et réception des documents au SF</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12.01.0</w:t>
            </w:r>
            <w:r w:rsidR="009B1C82">
              <w:rPr>
                <w:rFonts w:ascii="Arial Narrow" w:hAnsi="Arial Narrow" w:cs="Arial"/>
              </w:rPr>
              <w:t>6</w:t>
            </w:r>
          </w:p>
        </w:tc>
        <w:tc>
          <w:tcPr>
            <w:tcW w:w="2303" w:type="dxa"/>
            <w:vAlign w:val="center"/>
          </w:tcPr>
          <w:p w:rsidR="00EF5F2C" w:rsidRDefault="00A00500">
            <w:pPr>
              <w:jc w:val="center"/>
              <w:rPr>
                <w:rFonts w:ascii="Arial Narrow" w:hAnsi="Arial Narrow" w:cs="Arial"/>
              </w:rPr>
            </w:pPr>
            <w:r>
              <w:rPr>
                <w:rFonts w:ascii="Arial Narrow" w:hAnsi="Arial Narrow" w:cs="Arial"/>
              </w:rPr>
              <w:t>09.</w:t>
            </w:r>
            <w:r w:rsidR="00EF5F2C">
              <w:rPr>
                <w:rFonts w:ascii="Arial Narrow" w:hAnsi="Arial Narrow" w:cs="Arial"/>
              </w:rPr>
              <w:t>12.0</w:t>
            </w:r>
            <w:r>
              <w:rPr>
                <w:rFonts w:ascii="Arial Narrow" w:hAnsi="Arial Narrow" w:cs="Arial"/>
              </w:rPr>
              <w:t>5</w:t>
            </w:r>
            <w:r w:rsidR="00EF5F2C">
              <w:rPr>
                <w:rFonts w:ascii="Arial Narrow" w:hAnsi="Arial Narrow" w:cs="Arial"/>
              </w:rPr>
              <w:t xml:space="preserve"> au 12.01.0</w:t>
            </w:r>
            <w:r>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13.01.0</w:t>
            </w:r>
            <w:r w:rsidR="00D57AE4">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w:t>
            </w:r>
            <w:r w:rsidR="000978BC">
              <w:rPr>
                <w:rFonts w:ascii="Arial Narrow" w:hAnsi="Arial Narrow" w:cs="Arial"/>
                <w:b/>
                <w:bCs/>
              </w:rPr>
              <w:t>3</w:t>
            </w:r>
            <w:r>
              <w:rPr>
                <w:rFonts w:ascii="Arial Narrow" w:hAnsi="Arial Narrow" w:cs="Arial"/>
                <w:b/>
                <w:bCs/>
              </w:rPr>
              <w:t>.01.0</w:t>
            </w:r>
            <w:r w:rsidR="000978BC">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9B1C82">
            <w:pPr>
              <w:jc w:val="center"/>
              <w:rPr>
                <w:rFonts w:ascii="Arial Narrow" w:hAnsi="Arial Narrow" w:cs="Arial"/>
              </w:rPr>
            </w:pPr>
            <w:r>
              <w:rPr>
                <w:rFonts w:ascii="Arial Narrow" w:hAnsi="Arial Narrow" w:cs="Arial"/>
              </w:rPr>
              <w:t>10.02.06</w:t>
            </w:r>
          </w:p>
        </w:tc>
        <w:tc>
          <w:tcPr>
            <w:tcW w:w="2303" w:type="dxa"/>
            <w:vAlign w:val="center"/>
          </w:tcPr>
          <w:p w:rsidR="00EF5F2C" w:rsidRDefault="00EF5F2C">
            <w:pPr>
              <w:jc w:val="center"/>
              <w:rPr>
                <w:rFonts w:ascii="Arial Narrow" w:hAnsi="Arial Narrow" w:cs="Arial"/>
              </w:rPr>
            </w:pPr>
            <w:r>
              <w:rPr>
                <w:rFonts w:ascii="Arial Narrow" w:hAnsi="Arial Narrow" w:cs="Arial"/>
              </w:rPr>
              <w:t>13.01.0</w:t>
            </w:r>
            <w:r w:rsidR="00A00500">
              <w:rPr>
                <w:rFonts w:ascii="Arial Narrow" w:hAnsi="Arial Narrow" w:cs="Arial"/>
              </w:rPr>
              <w:t>6</w:t>
            </w:r>
            <w:r>
              <w:rPr>
                <w:rFonts w:ascii="Arial Narrow" w:hAnsi="Arial Narrow" w:cs="Arial"/>
              </w:rPr>
              <w:t xml:space="preserve"> au 1</w:t>
            </w:r>
            <w:r w:rsidR="00A00500">
              <w:rPr>
                <w:rFonts w:ascii="Arial Narrow" w:hAnsi="Arial Narrow" w:cs="Arial"/>
              </w:rPr>
              <w:t>0</w:t>
            </w:r>
            <w:r>
              <w:rPr>
                <w:rFonts w:ascii="Arial Narrow" w:hAnsi="Arial Narrow" w:cs="Arial"/>
              </w:rPr>
              <w:t>.02.0</w:t>
            </w:r>
            <w:r w:rsidR="00A00500">
              <w:rPr>
                <w:rFonts w:ascii="Arial Narrow" w:hAnsi="Arial Narrow" w:cs="Arial"/>
              </w:rPr>
              <w:t>6</w:t>
            </w:r>
          </w:p>
        </w:tc>
        <w:tc>
          <w:tcPr>
            <w:tcW w:w="2303" w:type="dxa"/>
            <w:vAlign w:val="center"/>
          </w:tcPr>
          <w:p w:rsidR="00EF5F2C" w:rsidRDefault="00EF5F2C">
            <w:pPr>
              <w:pStyle w:val="En-tte"/>
              <w:tabs>
                <w:tab w:val="clear" w:pos="4536"/>
                <w:tab w:val="clear" w:pos="9072"/>
              </w:tabs>
              <w:jc w:val="center"/>
              <w:rPr>
                <w:rFonts w:ascii="Arial Narrow" w:hAnsi="Arial Narrow" w:cs="Arial"/>
              </w:rPr>
            </w:pPr>
            <w:r>
              <w:rPr>
                <w:rFonts w:ascii="Arial Narrow" w:hAnsi="Arial Narrow" w:cs="Arial"/>
              </w:rPr>
              <w:t>1</w:t>
            </w:r>
            <w:r w:rsidR="000978BC">
              <w:rPr>
                <w:rFonts w:ascii="Arial Narrow" w:hAnsi="Arial Narrow" w:cs="Arial"/>
              </w:rPr>
              <w:t>1</w:t>
            </w:r>
            <w:r>
              <w:rPr>
                <w:rFonts w:ascii="Arial Narrow" w:hAnsi="Arial Narrow" w:cs="Arial"/>
              </w:rPr>
              <w:t>.02.0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w:t>
            </w:r>
            <w:r w:rsidR="000978BC">
              <w:rPr>
                <w:rFonts w:ascii="Arial Narrow" w:hAnsi="Arial Narrow" w:cs="Arial"/>
                <w:b/>
                <w:bCs/>
              </w:rPr>
              <w:t>0</w:t>
            </w:r>
            <w:r>
              <w:rPr>
                <w:rFonts w:ascii="Arial Narrow" w:hAnsi="Arial Narrow" w:cs="Arial"/>
                <w:b/>
                <w:bCs/>
              </w:rPr>
              <w:t>.02.0</w:t>
            </w:r>
            <w:r w:rsidR="000978BC">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9B1C82">
            <w:pPr>
              <w:jc w:val="center"/>
              <w:rPr>
                <w:rFonts w:ascii="Arial Narrow" w:hAnsi="Arial Narrow" w:cs="Arial"/>
              </w:rPr>
            </w:pPr>
            <w:r>
              <w:rPr>
                <w:rFonts w:ascii="Arial Narrow" w:hAnsi="Arial Narrow" w:cs="Arial"/>
              </w:rPr>
              <w:t>10.03.06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A00500">
              <w:rPr>
                <w:rFonts w:ascii="Arial Narrow" w:hAnsi="Arial Narrow" w:cs="Arial"/>
              </w:rPr>
              <w:t>1</w:t>
            </w:r>
            <w:r>
              <w:rPr>
                <w:rFonts w:ascii="Arial Narrow" w:hAnsi="Arial Narrow" w:cs="Arial"/>
              </w:rPr>
              <w:t>.02.0</w:t>
            </w:r>
            <w:r w:rsidR="00A00500">
              <w:rPr>
                <w:rFonts w:ascii="Arial Narrow" w:hAnsi="Arial Narrow" w:cs="Arial"/>
              </w:rPr>
              <w:t>6</w:t>
            </w:r>
            <w:r>
              <w:rPr>
                <w:rFonts w:ascii="Arial Narrow" w:hAnsi="Arial Narrow" w:cs="Arial"/>
              </w:rPr>
              <w:t xml:space="preserve"> au 1</w:t>
            </w:r>
            <w:r w:rsidR="00A00500">
              <w:rPr>
                <w:rFonts w:ascii="Arial Narrow" w:hAnsi="Arial Narrow" w:cs="Arial"/>
              </w:rPr>
              <w:t>0</w:t>
            </w:r>
            <w:r>
              <w:rPr>
                <w:rFonts w:ascii="Arial Narrow" w:hAnsi="Arial Narrow" w:cs="Arial"/>
              </w:rPr>
              <w:t>.03.0</w:t>
            </w:r>
            <w:r w:rsidR="00A00500">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0978BC">
              <w:rPr>
                <w:rFonts w:ascii="Arial Narrow" w:hAnsi="Arial Narrow" w:cs="Arial"/>
              </w:rPr>
              <w:t>1</w:t>
            </w:r>
            <w:r>
              <w:rPr>
                <w:rFonts w:ascii="Arial Narrow" w:hAnsi="Arial Narrow" w:cs="Arial"/>
              </w:rPr>
              <w:t>.03.0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w:t>
            </w:r>
            <w:r w:rsidR="000978BC">
              <w:rPr>
                <w:rFonts w:ascii="Arial Narrow" w:hAnsi="Arial Narrow" w:cs="Arial"/>
                <w:b/>
                <w:bCs/>
              </w:rPr>
              <w:t>0</w:t>
            </w:r>
            <w:r>
              <w:rPr>
                <w:rFonts w:ascii="Arial Narrow" w:hAnsi="Arial Narrow" w:cs="Arial"/>
                <w:b/>
                <w:bCs/>
              </w:rPr>
              <w:t>.03.0</w:t>
            </w:r>
            <w:r w:rsidR="000978BC">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12.04.0</w:t>
            </w:r>
            <w:r w:rsidR="009B1C82">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A00500">
              <w:rPr>
                <w:rFonts w:ascii="Arial Narrow" w:hAnsi="Arial Narrow" w:cs="Arial"/>
              </w:rPr>
              <w:t>1</w:t>
            </w:r>
            <w:r>
              <w:rPr>
                <w:rFonts w:ascii="Arial Narrow" w:hAnsi="Arial Narrow" w:cs="Arial"/>
              </w:rPr>
              <w:t>.03.0</w:t>
            </w:r>
            <w:r w:rsidR="00A00500">
              <w:rPr>
                <w:rFonts w:ascii="Arial Narrow" w:hAnsi="Arial Narrow" w:cs="Arial"/>
              </w:rPr>
              <w:t>6</w:t>
            </w:r>
            <w:r>
              <w:rPr>
                <w:rFonts w:ascii="Arial Narrow" w:hAnsi="Arial Narrow" w:cs="Arial"/>
              </w:rPr>
              <w:t xml:space="preserve"> au 12.04.0</w:t>
            </w:r>
            <w:r w:rsidR="00A00500">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13.04.0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21.04.0</w:t>
            </w:r>
            <w:r w:rsidR="000978BC">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12.05.0</w:t>
            </w:r>
            <w:r w:rsidR="009B1C82">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13.04.0</w:t>
            </w:r>
            <w:r w:rsidR="00A00500">
              <w:rPr>
                <w:rFonts w:ascii="Arial Narrow" w:hAnsi="Arial Narrow" w:cs="Arial"/>
              </w:rPr>
              <w:t>6</w:t>
            </w:r>
            <w:r>
              <w:rPr>
                <w:rFonts w:ascii="Arial Narrow" w:hAnsi="Arial Narrow" w:cs="Arial"/>
              </w:rPr>
              <w:t xml:space="preserve"> au 12.05.0</w:t>
            </w:r>
            <w:r w:rsidR="00A00500">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13.05.0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w:t>
            </w:r>
            <w:r w:rsidR="00E15CC0">
              <w:rPr>
                <w:rFonts w:ascii="Arial Narrow" w:hAnsi="Arial Narrow" w:cs="Arial"/>
                <w:b/>
                <w:bCs/>
              </w:rPr>
              <w:t>2</w:t>
            </w:r>
            <w:r>
              <w:rPr>
                <w:rFonts w:ascii="Arial Narrow" w:hAnsi="Arial Narrow" w:cs="Arial"/>
                <w:b/>
                <w:bCs/>
              </w:rPr>
              <w:t>.05.0</w:t>
            </w:r>
            <w:r w:rsidR="00E15CC0">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w:t>
            </w:r>
            <w:r w:rsidR="009B1C82">
              <w:rPr>
                <w:rFonts w:ascii="Arial Narrow" w:hAnsi="Arial Narrow" w:cs="Arial"/>
              </w:rPr>
              <w:t>2</w:t>
            </w:r>
            <w:r>
              <w:rPr>
                <w:rFonts w:ascii="Arial Narrow" w:hAnsi="Arial Narrow" w:cs="Arial"/>
              </w:rPr>
              <w:t>.06.0</w:t>
            </w:r>
            <w:r w:rsidR="009B1C82">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13.05.0</w:t>
            </w:r>
            <w:r w:rsidR="00A00500">
              <w:rPr>
                <w:rFonts w:ascii="Arial Narrow" w:hAnsi="Arial Narrow" w:cs="Arial"/>
              </w:rPr>
              <w:t>6</w:t>
            </w:r>
            <w:r>
              <w:rPr>
                <w:rFonts w:ascii="Arial Narrow" w:hAnsi="Arial Narrow" w:cs="Arial"/>
              </w:rPr>
              <w:t xml:space="preserve"> au 1</w:t>
            </w:r>
            <w:r w:rsidR="00A00500">
              <w:rPr>
                <w:rFonts w:ascii="Arial Narrow" w:hAnsi="Arial Narrow" w:cs="Arial"/>
              </w:rPr>
              <w:t>2</w:t>
            </w:r>
            <w:r>
              <w:rPr>
                <w:rFonts w:ascii="Arial Narrow" w:hAnsi="Arial Narrow" w:cs="Arial"/>
              </w:rPr>
              <w:t>.06.0</w:t>
            </w:r>
            <w:r w:rsidR="00A00500">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0978BC">
              <w:rPr>
                <w:rFonts w:ascii="Arial Narrow" w:hAnsi="Arial Narrow" w:cs="Arial"/>
              </w:rPr>
              <w:t>3</w:t>
            </w:r>
            <w:r>
              <w:rPr>
                <w:rFonts w:ascii="Arial Narrow" w:hAnsi="Arial Narrow" w:cs="Arial"/>
              </w:rPr>
              <w:t>.06.0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21.06.0</w:t>
            </w:r>
            <w:r w:rsidR="00E15CC0">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12.07.0</w:t>
            </w:r>
            <w:r w:rsidR="009B1C82">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A00500">
              <w:rPr>
                <w:rFonts w:ascii="Arial Narrow" w:hAnsi="Arial Narrow" w:cs="Arial"/>
              </w:rPr>
              <w:t>3</w:t>
            </w:r>
            <w:r>
              <w:rPr>
                <w:rFonts w:ascii="Arial Narrow" w:hAnsi="Arial Narrow" w:cs="Arial"/>
              </w:rPr>
              <w:t>.06.0</w:t>
            </w:r>
            <w:r w:rsidR="00A00500">
              <w:rPr>
                <w:rFonts w:ascii="Arial Narrow" w:hAnsi="Arial Narrow" w:cs="Arial"/>
              </w:rPr>
              <w:t>6</w:t>
            </w:r>
            <w:r>
              <w:rPr>
                <w:rFonts w:ascii="Arial Narrow" w:hAnsi="Arial Narrow" w:cs="Arial"/>
              </w:rPr>
              <w:t xml:space="preserve"> au 1</w:t>
            </w:r>
            <w:r w:rsidR="00A00500">
              <w:rPr>
                <w:rFonts w:ascii="Arial Narrow" w:hAnsi="Arial Narrow" w:cs="Arial"/>
              </w:rPr>
              <w:t>2</w:t>
            </w:r>
            <w:r>
              <w:rPr>
                <w:rFonts w:ascii="Arial Narrow" w:hAnsi="Arial Narrow" w:cs="Arial"/>
              </w:rPr>
              <w:t>.07.0</w:t>
            </w:r>
            <w:r w:rsidR="00A00500">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13.07.0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21.07.0</w:t>
            </w:r>
            <w:r w:rsidR="00E15CC0">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w:t>
            </w:r>
            <w:r w:rsidR="009B1C82">
              <w:rPr>
                <w:rFonts w:ascii="Arial Narrow" w:hAnsi="Arial Narrow" w:cs="Arial"/>
              </w:rPr>
              <w:t>1</w:t>
            </w:r>
            <w:r>
              <w:rPr>
                <w:rFonts w:ascii="Arial Narrow" w:hAnsi="Arial Narrow" w:cs="Arial"/>
              </w:rPr>
              <w:t>.08.0</w:t>
            </w:r>
            <w:r w:rsidR="009B1C82">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D57AE4">
              <w:rPr>
                <w:rFonts w:ascii="Arial Narrow" w:hAnsi="Arial Narrow" w:cs="Arial"/>
              </w:rPr>
              <w:t>3</w:t>
            </w:r>
            <w:r>
              <w:rPr>
                <w:rFonts w:ascii="Arial Narrow" w:hAnsi="Arial Narrow" w:cs="Arial"/>
              </w:rPr>
              <w:t>.07.0</w:t>
            </w:r>
            <w:r w:rsidR="00D57AE4">
              <w:rPr>
                <w:rFonts w:ascii="Arial Narrow" w:hAnsi="Arial Narrow" w:cs="Arial"/>
              </w:rPr>
              <w:t>6</w:t>
            </w:r>
            <w:r>
              <w:rPr>
                <w:rFonts w:ascii="Arial Narrow" w:hAnsi="Arial Narrow" w:cs="Arial"/>
              </w:rPr>
              <w:t xml:space="preserve"> au 1</w:t>
            </w:r>
            <w:r w:rsidR="00D57AE4">
              <w:rPr>
                <w:rFonts w:ascii="Arial Narrow" w:hAnsi="Arial Narrow" w:cs="Arial"/>
              </w:rPr>
              <w:t>1</w:t>
            </w:r>
            <w:r>
              <w:rPr>
                <w:rFonts w:ascii="Arial Narrow" w:hAnsi="Arial Narrow" w:cs="Arial"/>
              </w:rPr>
              <w:t>.08.0</w:t>
            </w:r>
            <w:r w:rsidR="00D57AE4">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0978BC">
              <w:rPr>
                <w:rFonts w:ascii="Arial Narrow" w:hAnsi="Arial Narrow" w:cs="Arial"/>
              </w:rPr>
              <w:t>2</w:t>
            </w:r>
            <w:r>
              <w:rPr>
                <w:rFonts w:ascii="Arial Narrow" w:hAnsi="Arial Narrow" w:cs="Arial"/>
              </w:rPr>
              <w:t>.08.0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w:t>
            </w:r>
            <w:r w:rsidR="00E15CC0">
              <w:rPr>
                <w:rFonts w:ascii="Arial Narrow" w:hAnsi="Arial Narrow" w:cs="Arial"/>
                <w:b/>
                <w:bCs/>
              </w:rPr>
              <w:t>1</w:t>
            </w:r>
            <w:r>
              <w:rPr>
                <w:rFonts w:ascii="Arial Narrow" w:hAnsi="Arial Narrow" w:cs="Arial"/>
                <w:b/>
                <w:bCs/>
              </w:rPr>
              <w:t>.08.0</w:t>
            </w:r>
            <w:r w:rsidR="00E15CC0">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12.09.0</w:t>
            </w:r>
            <w:r w:rsidR="009B1C82">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D57AE4">
              <w:rPr>
                <w:rFonts w:ascii="Arial Narrow" w:hAnsi="Arial Narrow" w:cs="Arial"/>
              </w:rPr>
              <w:t>2</w:t>
            </w:r>
            <w:r>
              <w:rPr>
                <w:rFonts w:ascii="Arial Narrow" w:hAnsi="Arial Narrow" w:cs="Arial"/>
              </w:rPr>
              <w:t>.08.0</w:t>
            </w:r>
            <w:r w:rsidR="00D57AE4">
              <w:rPr>
                <w:rFonts w:ascii="Arial Narrow" w:hAnsi="Arial Narrow" w:cs="Arial"/>
              </w:rPr>
              <w:t>6</w:t>
            </w:r>
            <w:r>
              <w:rPr>
                <w:rFonts w:ascii="Arial Narrow" w:hAnsi="Arial Narrow" w:cs="Arial"/>
              </w:rPr>
              <w:t xml:space="preserve"> au 12.09.0</w:t>
            </w:r>
            <w:r w:rsidR="00D57AE4">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13.09.0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21.09.0</w:t>
            </w:r>
            <w:r w:rsidR="00E15CC0">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12.10.0</w:t>
            </w:r>
            <w:r w:rsidR="009B1C82">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13.09.0</w:t>
            </w:r>
            <w:r w:rsidR="00D57AE4">
              <w:rPr>
                <w:rFonts w:ascii="Arial Narrow" w:hAnsi="Arial Narrow" w:cs="Arial"/>
              </w:rPr>
              <w:t>6</w:t>
            </w:r>
            <w:r>
              <w:rPr>
                <w:rFonts w:ascii="Arial Narrow" w:hAnsi="Arial Narrow" w:cs="Arial"/>
              </w:rPr>
              <w:t xml:space="preserve"> au 12.10.0</w:t>
            </w:r>
            <w:r w:rsidR="00D57AE4">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13.10.0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w:t>
            </w:r>
            <w:r w:rsidR="00E15CC0">
              <w:rPr>
                <w:rFonts w:ascii="Arial Narrow" w:hAnsi="Arial Narrow" w:cs="Arial"/>
                <w:b/>
                <w:bCs/>
              </w:rPr>
              <w:t>3</w:t>
            </w:r>
            <w:r>
              <w:rPr>
                <w:rFonts w:ascii="Arial Narrow" w:hAnsi="Arial Narrow" w:cs="Arial"/>
                <w:b/>
                <w:bCs/>
              </w:rPr>
              <w:t>.10.0</w:t>
            </w:r>
            <w:r w:rsidR="00E15CC0">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1</w:t>
            </w:r>
            <w:r w:rsidR="009B1C82">
              <w:rPr>
                <w:rFonts w:ascii="Arial Narrow" w:hAnsi="Arial Narrow" w:cs="Arial"/>
              </w:rPr>
              <w:t>0</w:t>
            </w:r>
            <w:r>
              <w:rPr>
                <w:rFonts w:ascii="Arial Narrow" w:hAnsi="Arial Narrow" w:cs="Arial"/>
              </w:rPr>
              <w:t>.11.0</w:t>
            </w:r>
            <w:r w:rsidR="009B1C82">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13.10.0</w:t>
            </w:r>
            <w:r w:rsidR="00D57AE4">
              <w:rPr>
                <w:rFonts w:ascii="Arial Narrow" w:hAnsi="Arial Narrow" w:cs="Arial"/>
              </w:rPr>
              <w:t>6</w:t>
            </w:r>
            <w:r>
              <w:rPr>
                <w:rFonts w:ascii="Arial Narrow" w:hAnsi="Arial Narrow" w:cs="Arial"/>
              </w:rPr>
              <w:t xml:space="preserve"> au 1</w:t>
            </w:r>
            <w:r w:rsidR="00D57AE4">
              <w:rPr>
                <w:rFonts w:ascii="Arial Narrow" w:hAnsi="Arial Narrow" w:cs="Arial"/>
              </w:rPr>
              <w:t>0</w:t>
            </w:r>
            <w:r>
              <w:rPr>
                <w:rFonts w:ascii="Arial Narrow" w:hAnsi="Arial Narrow" w:cs="Arial"/>
              </w:rPr>
              <w:t>.11.0</w:t>
            </w:r>
            <w:r w:rsidR="00D57AE4">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0978BC">
              <w:rPr>
                <w:rFonts w:ascii="Arial Narrow" w:hAnsi="Arial Narrow" w:cs="Arial"/>
              </w:rPr>
              <w:t>1</w:t>
            </w:r>
            <w:r>
              <w:rPr>
                <w:rFonts w:ascii="Arial Narrow" w:hAnsi="Arial Narrow" w:cs="Arial"/>
              </w:rPr>
              <w:t>.11.0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2</w:t>
            </w:r>
            <w:r w:rsidR="00E15CC0">
              <w:rPr>
                <w:rFonts w:ascii="Arial Narrow" w:hAnsi="Arial Narrow" w:cs="Arial"/>
                <w:b/>
                <w:bCs/>
              </w:rPr>
              <w:t>0</w:t>
            </w:r>
            <w:r>
              <w:rPr>
                <w:rFonts w:ascii="Arial Narrow" w:hAnsi="Arial Narrow" w:cs="Arial"/>
                <w:b/>
                <w:bCs/>
              </w:rPr>
              <w:t>.11.0</w:t>
            </w:r>
            <w:r w:rsidR="00E15CC0">
              <w:rPr>
                <w:rFonts w:ascii="Arial Narrow" w:hAnsi="Arial Narrow" w:cs="Arial"/>
                <w:b/>
                <w:bCs/>
              </w:rPr>
              <w:t>6</w:t>
            </w:r>
          </w:p>
        </w:tc>
      </w:tr>
      <w:tr w:rsidR="00EF5F2C">
        <w:tblPrEx>
          <w:tblCellMar>
            <w:top w:w="0" w:type="dxa"/>
            <w:bottom w:w="0" w:type="dxa"/>
          </w:tblCellMar>
        </w:tblPrEx>
        <w:trPr>
          <w:trHeight w:val="397"/>
          <w:jc w:val="center"/>
        </w:trPr>
        <w:tc>
          <w:tcPr>
            <w:tcW w:w="2303" w:type="dxa"/>
            <w:vAlign w:val="center"/>
          </w:tcPr>
          <w:p w:rsidR="00EF5F2C" w:rsidRDefault="00EF5F2C">
            <w:pPr>
              <w:jc w:val="center"/>
              <w:rPr>
                <w:rFonts w:ascii="Arial Narrow" w:hAnsi="Arial Narrow" w:cs="Arial"/>
              </w:rPr>
            </w:pPr>
            <w:r>
              <w:rPr>
                <w:rFonts w:ascii="Arial Narrow" w:hAnsi="Arial Narrow" w:cs="Arial"/>
              </w:rPr>
              <w:t>0</w:t>
            </w:r>
            <w:r w:rsidR="00A00500">
              <w:rPr>
                <w:rFonts w:ascii="Arial Narrow" w:hAnsi="Arial Narrow" w:cs="Arial"/>
              </w:rPr>
              <w:t>7</w:t>
            </w:r>
            <w:r>
              <w:rPr>
                <w:rFonts w:ascii="Arial Narrow" w:hAnsi="Arial Narrow" w:cs="Arial"/>
              </w:rPr>
              <w:t>.12.0</w:t>
            </w:r>
            <w:r w:rsidR="00A00500">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1</w:t>
            </w:r>
            <w:r w:rsidR="00D57AE4">
              <w:rPr>
                <w:rFonts w:ascii="Arial Narrow" w:hAnsi="Arial Narrow" w:cs="Arial"/>
              </w:rPr>
              <w:t>1</w:t>
            </w:r>
            <w:r>
              <w:rPr>
                <w:rFonts w:ascii="Arial Narrow" w:hAnsi="Arial Narrow" w:cs="Arial"/>
              </w:rPr>
              <w:t>.11.0</w:t>
            </w:r>
            <w:r w:rsidR="00D57AE4">
              <w:rPr>
                <w:rFonts w:ascii="Arial Narrow" w:hAnsi="Arial Narrow" w:cs="Arial"/>
              </w:rPr>
              <w:t>6</w:t>
            </w:r>
            <w:r>
              <w:rPr>
                <w:rFonts w:ascii="Arial Narrow" w:hAnsi="Arial Narrow" w:cs="Arial"/>
              </w:rPr>
              <w:t xml:space="preserve"> au 0</w:t>
            </w:r>
            <w:r w:rsidR="00D57AE4">
              <w:rPr>
                <w:rFonts w:ascii="Arial Narrow" w:hAnsi="Arial Narrow" w:cs="Arial"/>
              </w:rPr>
              <w:t>7</w:t>
            </w:r>
            <w:r>
              <w:rPr>
                <w:rFonts w:ascii="Arial Narrow" w:hAnsi="Arial Narrow" w:cs="Arial"/>
              </w:rPr>
              <w:t>.12.0</w:t>
            </w:r>
            <w:r w:rsidR="00D57AE4">
              <w:rPr>
                <w:rFonts w:ascii="Arial Narrow" w:hAnsi="Arial Narrow" w:cs="Arial"/>
              </w:rPr>
              <w:t>6</w:t>
            </w:r>
          </w:p>
        </w:tc>
        <w:tc>
          <w:tcPr>
            <w:tcW w:w="2303" w:type="dxa"/>
            <w:vAlign w:val="center"/>
          </w:tcPr>
          <w:p w:rsidR="00EF5F2C" w:rsidRDefault="00EF5F2C">
            <w:pPr>
              <w:jc w:val="center"/>
              <w:rPr>
                <w:rFonts w:ascii="Arial Narrow" w:hAnsi="Arial Narrow" w:cs="Arial"/>
              </w:rPr>
            </w:pPr>
            <w:r>
              <w:rPr>
                <w:rFonts w:ascii="Arial Narrow" w:hAnsi="Arial Narrow" w:cs="Arial"/>
              </w:rPr>
              <w:t>0</w:t>
            </w:r>
            <w:r w:rsidR="000978BC">
              <w:rPr>
                <w:rFonts w:ascii="Arial Narrow" w:hAnsi="Arial Narrow" w:cs="Arial"/>
              </w:rPr>
              <w:t>8</w:t>
            </w:r>
            <w:r>
              <w:rPr>
                <w:rFonts w:ascii="Arial Narrow" w:hAnsi="Arial Narrow" w:cs="Arial"/>
              </w:rPr>
              <w:t>.12.0</w:t>
            </w:r>
            <w:r w:rsidR="000978BC">
              <w:rPr>
                <w:rFonts w:ascii="Arial Narrow" w:hAnsi="Arial Narrow" w:cs="Arial"/>
              </w:rPr>
              <w:t>6</w:t>
            </w:r>
          </w:p>
        </w:tc>
        <w:tc>
          <w:tcPr>
            <w:tcW w:w="2303" w:type="dxa"/>
            <w:vAlign w:val="center"/>
          </w:tcPr>
          <w:p w:rsidR="00EF5F2C" w:rsidRDefault="00EF5F2C">
            <w:pPr>
              <w:jc w:val="center"/>
              <w:rPr>
                <w:rFonts w:ascii="Arial Narrow" w:hAnsi="Arial Narrow" w:cs="Arial"/>
                <w:b/>
                <w:bCs/>
              </w:rPr>
            </w:pPr>
            <w:r>
              <w:rPr>
                <w:rFonts w:ascii="Arial Narrow" w:hAnsi="Arial Narrow" w:cs="Arial"/>
                <w:b/>
                <w:bCs/>
              </w:rPr>
              <w:t>1</w:t>
            </w:r>
            <w:r w:rsidR="00E15CC0">
              <w:rPr>
                <w:rFonts w:ascii="Arial Narrow" w:hAnsi="Arial Narrow" w:cs="Arial"/>
                <w:b/>
                <w:bCs/>
              </w:rPr>
              <w:t>8</w:t>
            </w:r>
            <w:r>
              <w:rPr>
                <w:rFonts w:ascii="Arial Narrow" w:hAnsi="Arial Narrow" w:cs="Arial"/>
                <w:b/>
                <w:bCs/>
              </w:rPr>
              <w:t>.12.0</w:t>
            </w:r>
            <w:r w:rsidR="00E15CC0">
              <w:rPr>
                <w:rFonts w:ascii="Arial Narrow" w:hAnsi="Arial Narrow" w:cs="Arial"/>
                <w:b/>
                <w:bCs/>
              </w:rPr>
              <w:t>6</w:t>
            </w:r>
          </w:p>
        </w:tc>
      </w:tr>
    </w:tbl>
    <w:p w:rsidR="00EF5F2C" w:rsidRDefault="00EF5F2C">
      <w:pPr>
        <w:jc w:val="both"/>
        <w:rPr>
          <w:rFonts w:ascii="Arial Narrow" w:hAnsi="Arial Narrow" w:cs="Arial"/>
          <w:sz w:val="28"/>
        </w:rPr>
      </w:pPr>
    </w:p>
    <w:p w:rsidR="00EF5F2C" w:rsidRDefault="00EF5F2C">
      <w:pPr>
        <w:rPr>
          <w:rFonts w:ascii="Arial Narrow" w:hAnsi="Arial Narrow" w:cs="Arial"/>
          <w:sz w:val="26"/>
        </w:rPr>
      </w:pPr>
    </w:p>
    <w:p w:rsidR="00EF5F2C" w:rsidRDefault="00EF5F2C">
      <w:pPr>
        <w:jc w:val="both"/>
        <w:rPr>
          <w:rFonts w:ascii="Arial Narrow" w:hAnsi="Arial Narrow" w:cs="Arial"/>
          <w:b/>
          <w:sz w:val="22"/>
        </w:rPr>
      </w:pPr>
    </w:p>
    <w:p w:rsidR="00EF5F2C" w:rsidRDefault="00EF5F2C">
      <w:pPr>
        <w:jc w:val="both"/>
        <w:rPr>
          <w:rFonts w:ascii="Arial Narrow" w:hAnsi="Arial Narrow" w:cs="Arial"/>
          <w:b/>
          <w:sz w:val="22"/>
        </w:rPr>
      </w:pPr>
    </w:p>
    <w:p w:rsidR="00EF5F2C" w:rsidRDefault="00EF5F2C">
      <w:pPr>
        <w:pStyle w:val="Corpsdetexte2"/>
        <w:suppressAutoHyphens w:val="0"/>
        <w:spacing w:before="0" w:after="0"/>
        <w:rPr>
          <w:rFonts w:ascii="Arial Narrow" w:hAnsi="Arial Narrow" w:cs="Arial"/>
          <w:bCs/>
          <w:szCs w:val="24"/>
        </w:rPr>
      </w:pPr>
      <w:r>
        <w:rPr>
          <w:rFonts w:ascii="Arial Narrow" w:hAnsi="Arial Narrow" w:cs="Arial"/>
          <w:bCs/>
          <w:szCs w:val="24"/>
        </w:rPr>
        <w:t xml:space="preserve">Chaque année, la liste des périodes et délais sera mise à jour sur le site du SF et disponible sur le lien suivant : </w:t>
      </w:r>
      <w:hyperlink r:id="rId29" w:history="1">
        <w:r>
          <w:rPr>
            <w:rStyle w:val="Lienhypertexte"/>
            <w:rFonts w:ascii="Arial Narrow" w:hAnsi="Arial Narrow" w:cs="Arial"/>
            <w:bCs/>
          </w:rPr>
          <w:t>http://www.epfl.ch/administration/sf/services.htm#MC</w:t>
        </w:r>
      </w:hyperlink>
      <w:r>
        <w:rPr>
          <w:rFonts w:ascii="Arial Narrow" w:hAnsi="Arial Narrow" w:cs="Arial"/>
          <w:bCs/>
        </w:rPr>
        <w:t>.</w:t>
      </w:r>
    </w:p>
    <w:p w:rsidR="00EF5F2C" w:rsidRDefault="00EF5F2C">
      <w:pPr>
        <w:pStyle w:val="Corpsdetexte2"/>
        <w:suppressAutoHyphens w:val="0"/>
        <w:spacing w:before="0" w:after="0"/>
        <w:rPr>
          <w:rFonts w:ascii="Arial Narrow" w:hAnsi="Arial Narrow" w:cs="Arial"/>
          <w:bCs/>
          <w:szCs w:val="24"/>
        </w:rPr>
      </w:pPr>
    </w:p>
    <w:p w:rsidR="00EF5F2C" w:rsidRDefault="00EF5F2C">
      <w:pPr>
        <w:jc w:val="both"/>
        <w:rPr>
          <w:rFonts w:ascii="Arial Narrow" w:hAnsi="Arial Narrow" w:cs="Arial"/>
          <w:b/>
          <w:sz w:val="22"/>
        </w:rPr>
      </w:pPr>
      <w:r>
        <w:rPr>
          <w:rFonts w:ascii="Arial Narrow" w:hAnsi="Arial Narrow" w:cs="Arial"/>
          <w:b/>
          <w:sz w:val="22"/>
        </w:rPr>
        <w:t xml:space="preserve"> </w:t>
      </w:r>
    </w:p>
    <w:p w:rsidR="00EF5F2C" w:rsidRDefault="00EF5F2C">
      <w:pPr>
        <w:jc w:val="both"/>
        <w:rPr>
          <w:rFonts w:ascii="Arial Narrow" w:hAnsi="Arial Narrow" w:cs="Arial"/>
          <w:b/>
          <w:sz w:val="4"/>
        </w:rPr>
      </w:pPr>
      <w:r>
        <w:rPr>
          <w:rFonts w:ascii="Arial Narrow" w:hAnsi="Arial Narrow" w:cs="Arial"/>
          <w:b/>
          <w:sz w:val="22"/>
        </w:rPr>
        <w:br w:type="page"/>
      </w:r>
    </w:p>
    <w:p w:rsidR="00EF5F2C" w:rsidRDefault="00EF5F2C">
      <w:pPr>
        <w:pStyle w:val="Titre1"/>
        <w:numPr>
          <w:ilvl w:val="0"/>
          <w:numId w:val="0"/>
          <w:numberingChange w:id="17" w:author="Salzmannn" w:date="2001-11-29T11:00:00Z" w:original="%1:1:0:"/>
        </w:numPr>
        <w:spacing w:before="0"/>
        <w:rPr>
          <w:rFonts w:ascii="Arial Narrow" w:hAnsi="Arial Narrow" w:cs="Arial"/>
        </w:rPr>
      </w:pPr>
      <w:bookmarkStart w:id="18" w:name="_Toc146422545"/>
      <w:r>
        <w:rPr>
          <w:rFonts w:ascii="Arial Narrow" w:hAnsi="Arial Narrow" w:cs="Arial"/>
        </w:rPr>
        <w:t xml:space="preserve">Annexe 2 – remise de </w:t>
      </w:r>
      <w:smartTag w:uri="urn:schemas-microsoft-com:office:smarttags" w:element="PersonName">
        <w:smartTagPr>
          <w:attr w:name="ProductID" w:val="LA CARTE DE"/>
        </w:smartTagPr>
        <w:r>
          <w:rPr>
            <w:rFonts w:ascii="Arial Narrow" w:hAnsi="Arial Narrow" w:cs="Arial"/>
          </w:rPr>
          <w:t>la carte de</w:t>
        </w:r>
      </w:smartTag>
      <w:r>
        <w:rPr>
          <w:rFonts w:ascii="Arial Narrow" w:hAnsi="Arial Narrow" w:cs="Arial"/>
        </w:rPr>
        <w:t xml:space="preserve"> crédit</w:t>
      </w:r>
      <w:bookmarkEnd w:id="18"/>
      <w:r>
        <w:rPr>
          <w:rFonts w:ascii="Arial Narrow" w:hAnsi="Arial Narrow" w:cs="Arial"/>
        </w:rPr>
        <w:t xml:space="preserve"> </w:t>
      </w:r>
    </w:p>
    <w:p w:rsidR="00EF5F2C" w:rsidRDefault="00EF5F2C">
      <w:pPr>
        <w:jc w:val="both"/>
        <w:rPr>
          <w:rFonts w:ascii="Arial Narrow" w:hAnsi="Arial Narrow" w:cs="Arial"/>
          <w:b/>
          <w:bCs/>
          <w:smallCaps/>
        </w:rPr>
      </w:pPr>
      <w:r>
        <w:rPr>
          <w:rFonts w:ascii="Arial Narrow" w:hAnsi="Arial Narrow" w:cs="Arial"/>
          <w:b/>
          <w:noProof/>
          <w:sz w:val="22"/>
        </w:rPr>
        <w:pict>
          <v:shape id="_x0000_s1591" type="#_x0000_t202" style="position:absolute;left:0;text-align:left;margin-left:11.6pt;margin-top:12.95pt;width:421.6pt;height:106.35pt;z-index:251648512" fillcolor="#cfc" strokecolor="gray" strokeweight="1pt">
            <v:shadow on="t"/>
            <v:textbox style="mso-next-textbox:#_x0000_s1591">
              <w:txbxContent>
                <w:p w:rsidR="00EF5F2C" w:rsidRDefault="00EF5F2C">
                  <w:pPr>
                    <w:tabs>
                      <w:tab w:val="left" w:pos="5040"/>
                    </w:tabs>
                    <w:rPr>
                      <w:rFonts w:ascii="Arial Narrow" w:hAnsi="Arial Narrow"/>
                      <w:b/>
                      <w:bCs/>
                    </w:rPr>
                  </w:pPr>
                  <w:r>
                    <w:rPr>
                      <w:rFonts w:ascii="Arial Narrow" w:hAnsi="Arial Narrow"/>
                      <w:b/>
                      <w:bCs/>
                    </w:rPr>
                    <w:t>Nom de la carte :</w:t>
                  </w:r>
                  <w:r>
                    <w:rPr>
                      <w:rFonts w:ascii="Arial Narrow" w:hAnsi="Arial Narrow"/>
                      <w:b/>
                      <w:bCs/>
                    </w:rPr>
                    <w:tab/>
                  </w:r>
                </w:p>
                <w:p w:rsidR="00EF5F2C" w:rsidRDefault="00EF5F2C">
                  <w:pPr>
                    <w:pStyle w:val="Titre9"/>
                    <w:numPr>
                      <w:ilvl w:val="0"/>
                      <w:numId w:val="0"/>
                    </w:numPr>
                    <w:tabs>
                      <w:tab w:val="left" w:pos="5103"/>
                    </w:tabs>
                    <w:rPr>
                      <w:rFonts w:ascii="Arial Narrow" w:hAnsi="Arial Narrow"/>
                      <w:bCs/>
                      <w:i w:val="0"/>
                      <w:iCs/>
                      <w:sz w:val="24"/>
                    </w:rPr>
                  </w:pPr>
                  <w:r>
                    <w:rPr>
                      <w:rFonts w:ascii="Arial Narrow" w:hAnsi="Arial Narrow"/>
                      <w:bCs/>
                      <w:i w:val="0"/>
                      <w:iCs/>
                      <w:sz w:val="24"/>
                    </w:rPr>
                    <w:t>N° de la carte :</w:t>
                  </w:r>
                  <w:r>
                    <w:rPr>
                      <w:rFonts w:ascii="Arial Narrow" w:hAnsi="Arial Narrow"/>
                      <w:bCs/>
                      <w:i w:val="0"/>
                      <w:iCs/>
                      <w:sz w:val="24"/>
                    </w:rPr>
                    <w:tab/>
                    <w:t xml:space="preserve">CVV/CVC2 (dos carte) : </w:t>
                  </w:r>
                </w:p>
                <w:p w:rsidR="00EF5F2C" w:rsidRDefault="00EF5F2C">
                  <w:pPr>
                    <w:rPr>
                      <w:rFonts w:ascii="Arial Narrow" w:hAnsi="Arial Narrow"/>
                      <w:b/>
                      <w:bCs/>
                    </w:rPr>
                  </w:pPr>
                </w:p>
                <w:p w:rsidR="00EF5F2C" w:rsidRDefault="00EF5F2C">
                  <w:pPr>
                    <w:tabs>
                      <w:tab w:val="left" w:pos="3780"/>
                    </w:tabs>
                    <w:ind w:left="3780" w:hanging="3780"/>
                    <w:rPr>
                      <w:rFonts w:ascii="Arial Narrow" w:hAnsi="Arial Narrow"/>
                      <w:b/>
                      <w:bCs/>
                    </w:rPr>
                  </w:pPr>
                  <w:r>
                    <w:rPr>
                      <w:rFonts w:ascii="Arial Narrow" w:hAnsi="Arial Narrow"/>
                      <w:b/>
                      <w:bCs/>
                    </w:rPr>
                    <w:t xml:space="preserve">Gestionnaires de la carte de crédit : </w:t>
                  </w:r>
                  <w:r>
                    <w:rPr>
                      <w:rFonts w:ascii="Arial Narrow" w:hAnsi="Arial Narrow"/>
                      <w:b/>
                      <w:bCs/>
                    </w:rPr>
                    <w:tab/>
                  </w:r>
                  <w:r>
                    <w:rPr>
                      <w:rFonts w:ascii="Arial Narrow" w:hAnsi="Arial Narrow"/>
                    </w:rPr>
                    <w:br/>
                  </w:r>
                </w:p>
                <w:p w:rsidR="00EF5F2C" w:rsidRDefault="00EF5F2C">
                  <w:pPr>
                    <w:rPr>
                      <w:rFonts w:ascii="Arial Narrow" w:hAnsi="Arial Narrow"/>
                      <w:b/>
                      <w:bCs/>
                    </w:rPr>
                  </w:pPr>
                  <w:r>
                    <w:rPr>
                      <w:rFonts w:ascii="Arial Narrow" w:hAnsi="Arial Narrow"/>
                      <w:b/>
                      <w:bCs/>
                    </w:rPr>
                    <w:t xml:space="preserve">Tél. : </w:t>
                  </w:r>
                  <w:r>
                    <w:rPr>
                      <w:rFonts w:ascii="Arial Narrow" w:hAnsi="Arial Narrow"/>
                    </w:rPr>
                    <w:t xml:space="preserve"> </w:t>
                  </w:r>
                </w:p>
              </w:txbxContent>
            </v:textbox>
          </v:shape>
        </w:pict>
      </w:r>
    </w:p>
    <w:p w:rsidR="00EF5F2C" w:rsidRDefault="00EF5F2C">
      <w:pPr>
        <w:jc w:val="both"/>
        <w:rPr>
          <w:rFonts w:ascii="Arial Narrow" w:hAnsi="Arial Narrow" w:cs="Arial"/>
          <w:b/>
          <w:sz w:val="22"/>
        </w:rPr>
      </w:pPr>
    </w:p>
    <w:p w:rsidR="00EF5F2C" w:rsidRDefault="00EF5F2C">
      <w:pPr>
        <w:jc w:val="both"/>
        <w:rPr>
          <w:rFonts w:ascii="Arial Narrow" w:hAnsi="Arial Narrow" w:cs="Arial"/>
          <w:b/>
          <w:sz w:val="22"/>
        </w:rPr>
      </w:pPr>
    </w:p>
    <w:p w:rsidR="00EF5F2C" w:rsidRDefault="00EF5F2C">
      <w:pPr>
        <w:jc w:val="both"/>
        <w:rPr>
          <w:rFonts w:ascii="Arial Narrow" w:hAnsi="Arial Narrow" w:cs="Arial"/>
          <w:b/>
          <w:sz w:val="22"/>
        </w:rPr>
      </w:pPr>
    </w:p>
    <w:p w:rsidR="00EF5F2C" w:rsidRDefault="00EF5F2C">
      <w:pPr>
        <w:pStyle w:val="Lgende"/>
        <w:rPr>
          <w:rFonts w:ascii="Arial Narrow" w:hAnsi="Arial Narrow" w:cs="Arial"/>
        </w:rPr>
      </w:pPr>
    </w:p>
    <w:p w:rsidR="00EF5F2C" w:rsidRDefault="00EF5F2C">
      <w:pPr>
        <w:pStyle w:val="Lgende"/>
        <w:ind w:left="426"/>
        <w:rPr>
          <w:rFonts w:ascii="Arial Narrow" w:hAnsi="Arial Narrow" w:cs="Arial"/>
        </w:rPr>
      </w:pPr>
    </w:p>
    <w:p w:rsidR="00EF5F2C" w:rsidRDefault="00EF5F2C">
      <w:pPr>
        <w:tabs>
          <w:tab w:val="left" w:pos="3330"/>
        </w:tabs>
        <w:jc w:val="both"/>
        <w:rPr>
          <w:rFonts w:ascii="Arial Narrow" w:hAnsi="Arial Narrow" w:cs="Arial"/>
        </w:rPr>
      </w:pPr>
    </w:p>
    <w:p w:rsidR="00EF5F2C" w:rsidRDefault="00EF5F2C">
      <w:pPr>
        <w:tabs>
          <w:tab w:val="left" w:pos="3330"/>
        </w:tabs>
        <w:jc w:val="both"/>
        <w:rPr>
          <w:rFonts w:ascii="Arial Narrow" w:hAnsi="Arial Narrow" w:cs="Arial"/>
        </w:rPr>
      </w:pPr>
    </w:p>
    <w:p w:rsidR="00EF5F2C" w:rsidRDefault="00EF5F2C">
      <w:pPr>
        <w:tabs>
          <w:tab w:val="left" w:pos="3330"/>
        </w:tabs>
        <w:jc w:val="both"/>
        <w:rPr>
          <w:rFonts w:ascii="Arial Narrow" w:hAnsi="Arial Narrow" w:cs="Arial"/>
        </w:rPr>
      </w:pPr>
    </w:p>
    <w:p w:rsidR="00EF5F2C" w:rsidRDefault="00EF5F2C">
      <w:pPr>
        <w:tabs>
          <w:tab w:val="left" w:pos="3330"/>
        </w:tabs>
        <w:jc w:val="both"/>
        <w:rPr>
          <w:rFonts w:ascii="Arial Narrow" w:hAnsi="Arial Narrow" w:cs="Arial"/>
        </w:rPr>
      </w:pPr>
    </w:p>
    <w:p w:rsidR="00EF5F2C" w:rsidRDefault="00EF5F2C">
      <w:pPr>
        <w:tabs>
          <w:tab w:val="left" w:pos="3330"/>
        </w:tabs>
        <w:jc w:val="both"/>
        <w:rPr>
          <w:rFonts w:ascii="Arial Narrow" w:hAnsi="Arial Narrow" w:cs="Arial"/>
        </w:rPr>
      </w:pPr>
    </w:p>
    <w:tbl>
      <w:tblPr>
        <w:tblW w:w="92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189"/>
        <w:gridCol w:w="6051"/>
      </w:tblGrid>
      <w:tr w:rsidR="00EF5F2C">
        <w:tblPrEx>
          <w:tblCellMar>
            <w:top w:w="0" w:type="dxa"/>
            <w:bottom w:w="0" w:type="dxa"/>
          </w:tblCellMar>
        </w:tblPrEx>
        <w:trPr>
          <w:cantSplit/>
          <w:trHeight w:val="407"/>
        </w:trPr>
        <w:tc>
          <w:tcPr>
            <w:tcW w:w="9240" w:type="dxa"/>
            <w:gridSpan w:val="2"/>
            <w:shd w:val="pct12" w:color="auto" w:fill="FFFFFF"/>
            <w:vAlign w:val="center"/>
          </w:tcPr>
          <w:p w:rsidR="00EF5F2C" w:rsidRDefault="00EF5F2C">
            <w:pPr>
              <w:tabs>
                <w:tab w:val="left" w:pos="3330"/>
              </w:tabs>
              <w:jc w:val="center"/>
              <w:rPr>
                <w:rFonts w:ascii="Arial Narrow" w:hAnsi="Arial Narrow" w:cs="Arial"/>
                <w:b/>
              </w:rPr>
            </w:pPr>
            <w:r>
              <w:rPr>
                <w:rFonts w:ascii="Arial Narrow" w:hAnsi="Arial Narrow" w:cs="Arial"/>
                <w:b/>
              </w:rPr>
              <w:t>Informations importantes de la carte de crédit</w:t>
            </w:r>
          </w:p>
        </w:tc>
      </w:tr>
      <w:tr w:rsidR="00EF5F2C">
        <w:tblPrEx>
          <w:tblCellMar>
            <w:top w:w="0" w:type="dxa"/>
            <w:bottom w:w="0" w:type="dxa"/>
          </w:tblCellMar>
        </w:tblPrEx>
        <w:trPr>
          <w:cantSplit/>
          <w:trHeight w:val="340"/>
        </w:trPr>
        <w:tc>
          <w:tcPr>
            <w:tcW w:w="3189" w:type="dxa"/>
            <w:shd w:val="clear" w:color="auto" w:fill="FFFFFF"/>
            <w:vAlign w:val="center"/>
          </w:tcPr>
          <w:p w:rsidR="00EF5F2C" w:rsidRDefault="00EF5F2C">
            <w:pPr>
              <w:tabs>
                <w:tab w:val="left" w:pos="3330"/>
              </w:tabs>
              <w:rPr>
                <w:rFonts w:ascii="Arial Narrow" w:hAnsi="Arial Narrow" w:cs="Arial"/>
              </w:rPr>
            </w:pPr>
            <w:r>
              <w:rPr>
                <w:rFonts w:ascii="Arial Narrow" w:hAnsi="Arial Narrow" w:cs="Arial"/>
              </w:rPr>
              <w:t>Limite de la carte</w:t>
            </w:r>
          </w:p>
        </w:tc>
        <w:tc>
          <w:tcPr>
            <w:tcW w:w="6051" w:type="dxa"/>
            <w:vAlign w:val="center"/>
          </w:tcPr>
          <w:p w:rsidR="00EF5F2C" w:rsidRDefault="00EF5F2C">
            <w:pPr>
              <w:tabs>
                <w:tab w:val="left" w:pos="3330"/>
              </w:tabs>
              <w:rPr>
                <w:rFonts w:ascii="Arial Narrow" w:hAnsi="Arial Narrow" w:cs="Arial"/>
              </w:rPr>
            </w:pPr>
            <w:r>
              <w:rPr>
                <w:rFonts w:ascii="Arial Narrow" w:hAnsi="Arial Narrow" w:cs="Arial"/>
              </w:rPr>
              <w:t>10'000.- (mens.)</w:t>
            </w:r>
          </w:p>
        </w:tc>
      </w:tr>
      <w:tr w:rsidR="00EF5F2C">
        <w:tblPrEx>
          <w:tblCellMar>
            <w:top w:w="0" w:type="dxa"/>
            <w:bottom w:w="0" w:type="dxa"/>
          </w:tblCellMar>
        </w:tblPrEx>
        <w:trPr>
          <w:cantSplit/>
          <w:trHeight w:val="340"/>
        </w:trPr>
        <w:tc>
          <w:tcPr>
            <w:tcW w:w="3189" w:type="dxa"/>
            <w:shd w:val="clear" w:color="auto" w:fill="FFFFFF"/>
            <w:vAlign w:val="center"/>
          </w:tcPr>
          <w:p w:rsidR="00EF5F2C" w:rsidRDefault="00EF5F2C">
            <w:pPr>
              <w:tabs>
                <w:tab w:val="left" w:pos="3330"/>
              </w:tabs>
              <w:rPr>
                <w:rFonts w:ascii="Arial Narrow" w:hAnsi="Arial Narrow" w:cs="Arial"/>
              </w:rPr>
            </w:pPr>
            <w:r>
              <w:rPr>
                <w:rFonts w:ascii="Arial Narrow" w:hAnsi="Arial Narrow" w:cs="Arial"/>
              </w:rPr>
              <w:t xml:space="preserve">Date de mise à disposition </w:t>
            </w:r>
          </w:p>
        </w:tc>
        <w:tc>
          <w:tcPr>
            <w:tcW w:w="6051" w:type="dxa"/>
            <w:vAlign w:val="center"/>
          </w:tcPr>
          <w:p w:rsidR="00EF5F2C" w:rsidRDefault="00EF5F2C">
            <w:pPr>
              <w:tabs>
                <w:tab w:val="left" w:pos="3330"/>
              </w:tabs>
              <w:rPr>
                <w:rFonts w:ascii="Arial Narrow" w:hAnsi="Arial Narrow" w:cs="Arial"/>
              </w:rPr>
            </w:pPr>
          </w:p>
        </w:tc>
      </w:tr>
      <w:tr w:rsidR="00EF5F2C">
        <w:tblPrEx>
          <w:tblCellMar>
            <w:top w:w="0" w:type="dxa"/>
            <w:bottom w:w="0" w:type="dxa"/>
          </w:tblCellMar>
        </w:tblPrEx>
        <w:trPr>
          <w:cantSplit/>
          <w:trHeight w:val="340"/>
        </w:trPr>
        <w:tc>
          <w:tcPr>
            <w:tcW w:w="3189" w:type="dxa"/>
            <w:shd w:val="clear" w:color="auto" w:fill="FFFFFF"/>
            <w:vAlign w:val="center"/>
          </w:tcPr>
          <w:p w:rsidR="00EF5F2C" w:rsidRDefault="00EF5F2C">
            <w:pPr>
              <w:tabs>
                <w:tab w:val="left" w:pos="3330"/>
              </w:tabs>
              <w:rPr>
                <w:rFonts w:ascii="Arial Narrow" w:hAnsi="Arial Narrow" w:cs="Arial"/>
              </w:rPr>
            </w:pPr>
            <w:r>
              <w:rPr>
                <w:rFonts w:ascii="Arial Narrow" w:hAnsi="Arial Narrow" w:cs="Arial"/>
              </w:rPr>
              <w:t>Mot de passe initial SDOL</w:t>
            </w:r>
          </w:p>
        </w:tc>
        <w:tc>
          <w:tcPr>
            <w:tcW w:w="6051" w:type="dxa"/>
            <w:vAlign w:val="center"/>
          </w:tcPr>
          <w:p w:rsidR="00EF5F2C" w:rsidRDefault="00EF5F2C">
            <w:pPr>
              <w:tabs>
                <w:tab w:val="left" w:pos="3330"/>
              </w:tabs>
              <w:rPr>
                <w:rFonts w:ascii="Arial Narrow" w:hAnsi="Arial Narrow" w:cs="Arial"/>
              </w:rPr>
            </w:pPr>
          </w:p>
        </w:tc>
      </w:tr>
    </w:tbl>
    <w:p w:rsidR="00EF5F2C" w:rsidRDefault="00EF5F2C">
      <w:pPr>
        <w:tabs>
          <w:tab w:val="left" w:pos="3330"/>
        </w:tabs>
        <w:jc w:val="both"/>
        <w:rPr>
          <w:rFonts w:ascii="Arial Narrow" w:hAnsi="Arial Narrow" w:cs="Arial"/>
        </w:rPr>
      </w:pPr>
    </w:p>
    <w:tbl>
      <w:tblPr>
        <w:tblW w:w="92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189"/>
        <w:gridCol w:w="2017"/>
        <w:gridCol w:w="2017"/>
        <w:gridCol w:w="2017"/>
      </w:tblGrid>
      <w:tr w:rsidR="00EF5F2C">
        <w:tblPrEx>
          <w:tblCellMar>
            <w:top w:w="0" w:type="dxa"/>
            <w:bottom w:w="0" w:type="dxa"/>
          </w:tblCellMar>
        </w:tblPrEx>
        <w:trPr>
          <w:cantSplit/>
          <w:trHeight w:val="407"/>
        </w:trPr>
        <w:tc>
          <w:tcPr>
            <w:tcW w:w="9240" w:type="dxa"/>
            <w:gridSpan w:val="4"/>
            <w:tcBorders>
              <w:bottom w:val="single" w:sz="4" w:space="0" w:color="auto"/>
            </w:tcBorders>
            <w:shd w:val="pct12" w:color="auto" w:fill="FFFFFF"/>
            <w:vAlign w:val="center"/>
          </w:tcPr>
          <w:p w:rsidR="00EF5F2C" w:rsidRDefault="00EF5F2C">
            <w:pPr>
              <w:tabs>
                <w:tab w:val="left" w:pos="3330"/>
              </w:tabs>
              <w:jc w:val="center"/>
              <w:rPr>
                <w:rFonts w:ascii="Arial Narrow" w:hAnsi="Arial Narrow" w:cs="Arial"/>
                <w:b/>
              </w:rPr>
            </w:pPr>
            <w:r>
              <w:rPr>
                <w:rFonts w:ascii="Arial Narrow" w:hAnsi="Arial Narrow" w:cs="Arial"/>
                <w:b/>
              </w:rPr>
              <w:t>Adaptation du registre des signatures*</w:t>
            </w:r>
          </w:p>
        </w:tc>
      </w:tr>
      <w:tr w:rsidR="00EF5F2C">
        <w:tblPrEx>
          <w:tblCellMar>
            <w:top w:w="0" w:type="dxa"/>
            <w:bottom w:w="0" w:type="dxa"/>
          </w:tblCellMar>
        </w:tblPrEx>
        <w:trPr>
          <w:cantSplit/>
          <w:trHeight w:val="340"/>
        </w:trPr>
        <w:tc>
          <w:tcPr>
            <w:tcW w:w="3189" w:type="dxa"/>
            <w:tcBorders>
              <w:top w:val="single" w:sz="4" w:space="0" w:color="auto"/>
              <w:left w:val="single" w:sz="4" w:space="0" w:color="auto"/>
              <w:bottom w:val="single" w:sz="4" w:space="0" w:color="auto"/>
            </w:tcBorders>
            <w:vAlign w:val="center"/>
          </w:tcPr>
          <w:p w:rsidR="00EF5F2C" w:rsidRDefault="00EF5F2C">
            <w:pPr>
              <w:tabs>
                <w:tab w:val="left" w:pos="3330"/>
              </w:tabs>
              <w:rPr>
                <w:rFonts w:ascii="Arial Narrow" w:hAnsi="Arial Narrow" w:cs="Arial"/>
                <w:b/>
                <w:bCs/>
              </w:rPr>
            </w:pPr>
            <w:r>
              <w:rPr>
                <w:rFonts w:ascii="Arial Narrow" w:hAnsi="Arial Narrow" w:cs="Arial"/>
                <w:b/>
                <w:bCs/>
              </w:rPr>
              <w:t>Gestionnaires carte de crédit</w:t>
            </w:r>
          </w:p>
        </w:tc>
        <w:tc>
          <w:tcPr>
            <w:tcW w:w="6051" w:type="dxa"/>
            <w:gridSpan w:val="3"/>
            <w:tcBorders>
              <w:top w:val="single" w:sz="4" w:space="0" w:color="auto"/>
              <w:bottom w:val="single" w:sz="4" w:space="0" w:color="auto"/>
              <w:right w:val="single" w:sz="4" w:space="0" w:color="auto"/>
            </w:tcBorders>
            <w:vAlign w:val="center"/>
          </w:tcPr>
          <w:p w:rsidR="00EF5F2C" w:rsidRDefault="00EF5F2C">
            <w:pPr>
              <w:tabs>
                <w:tab w:val="left" w:pos="3330"/>
              </w:tabs>
              <w:jc w:val="center"/>
              <w:rPr>
                <w:rFonts w:ascii="Arial Narrow" w:hAnsi="Arial Narrow" w:cs="Arial"/>
                <w:b/>
                <w:bCs/>
              </w:rPr>
            </w:pPr>
            <w:r>
              <w:rPr>
                <w:rFonts w:ascii="Arial Narrow" w:hAnsi="Arial Narrow" w:cs="Arial"/>
                <w:b/>
                <w:bCs/>
              </w:rPr>
              <w:t>Centre(s) financier(s) concernés(s)</w:t>
            </w:r>
          </w:p>
        </w:tc>
      </w:tr>
      <w:tr w:rsidR="00EF5F2C">
        <w:tblPrEx>
          <w:tblCellMar>
            <w:top w:w="0" w:type="dxa"/>
            <w:bottom w:w="0" w:type="dxa"/>
          </w:tblCellMar>
        </w:tblPrEx>
        <w:trPr>
          <w:cantSplit/>
          <w:trHeight w:val="340"/>
        </w:trPr>
        <w:tc>
          <w:tcPr>
            <w:tcW w:w="3189" w:type="dxa"/>
            <w:tcBorders>
              <w:top w:val="single" w:sz="4" w:space="0" w:color="auto"/>
              <w:left w:val="single" w:sz="4" w:space="0" w:color="auto"/>
              <w:bottom w:val="single" w:sz="4" w:space="0" w:color="auto"/>
            </w:tcBorders>
            <w:vAlign w:val="center"/>
          </w:tcPr>
          <w:p w:rsidR="00EF5F2C" w:rsidRDefault="00EF5F2C">
            <w:pPr>
              <w:pStyle w:val="En-tte"/>
              <w:tabs>
                <w:tab w:val="clear" w:pos="4536"/>
                <w:tab w:val="clear" w:pos="9072"/>
                <w:tab w:val="left" w:pos="3330"/>
              </w:tabs>
              <w:suppressAutoHyphens w:val="0"/>
              <w:spacing w:before="0"/>
              <w:rPr>
                <w:rFonts w:ascii="Arial Narrow" w:hAnsi="Arial Narrow" w:cs="Arial"/>
                <w:szCs w:val="24"/>
              </w:rPr>
            </w:pPr>
            <w:r>
              <w:rPr>
                <w:rFonts w:ascii="Arial Narrow" w:hAnsi="Arial Narrow" w:cs="Arial"/>
                <w:szCs w:val="24"/>
              </w:rPr>
              <w:t xml:space="preserve">Mme </w:t>
            </w: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rPr>
            </w:pP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rPr>
            </w:pP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rPr>
            </w:pPr>
          </w:p>
        </w:tc>
      </w:tr>
      <w:tr w:rsidR="00EF5F2C">
        <w:tblPrEx>
          <w:tblCellMar>
            <w:top w:w="0" w:type="dxa"/>
            <w:bottom w:w="0" w:type="dxa"/>
          </w:tblCellMar>
        </w:tblPrEx>
        <w:trPr>
          <w:cantSplit/>
          <w:trHeight w:val="340"/>
        </w:trPr>
        <w:tc>
          <w:tcPr>
            <w:tcW w:w="3189" w:type="dxa"/>
            <w:tcBorders>
              <w:top w:val="single" w:sz="4" w:space="0" w:color="auto"/>
              <w:left w:val="single" w:sz="4" w:space="0" w:color="auto"/>
              <w:bottom w:val="single" w:sz="4" w:space="0" w:color="auto"/>
            </w:tcBorders>
            <w:vAlign w:val="center"/>
          </w:tcPr>
          <w:p w:rsidR="00EF5F2C" w:rsidRDefault="00EF5F2C">
            <w:pPr>
              <w:tabs>
                <w:tab w:val="left" w:pos="3330"/>
              </w:tabs>
              <w:rPr>
                <w:rFonts w:ascii="Arial Narrow" w:hAnsi="Arial Narrow" w:cs="Arial"/>
                <w:lang w:val="de-CH"/>
              </w:rPr>
            </w:pPr>
            <w:r>
              <w:rPr>
                <w:rFonts w:ascii="Arial Narrow" w:hAnsi="Arial Narrow" w:cs="Arial"/>
                <w:lang w:val="de-CH"/>
              </w:rPr>
              <w:t xml:space="preserve">Mme </w:t>
            </w: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lang w:val="de-CH"/>
              </w:rPr>
            </w:pP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lang w:val="de-CH"/>
              </w:rPr>
            </w:pP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lang w:val="de-CH"/>
              </w:rPr>
            </w:pPr>
          </w:p>
        </w:tc>
      </w:tr>
      <w:tr w:rsidR="00EF5F2C">
        <w:tblPrEx>
          <w:tblCellMar>
            <w:top w:w="0" w:type="dxa"/>
            <w:bottom w:w="0" w:type="dxa"/>
          </w:tblCellMar>
        </w:tblPrEx>
        <w:trPr>
          <w:cantSplit/>
          <w:trHeight w:val="340"/>
        </w:trPr>
        <w:tc>
          <w:tcPr>
            <w:tcW w:w="3189" w:type="dxa"/>
            <w:tcBorders>
              <w:top w:val="single" w:sz="4" w:space="0" w:color="auto"/>
              <w:left w:val="single" w:sz="4" w:space="0" w:color="auto"/>
              <w:bottom w:val="single" w:sz="4" w:space="0" w:color="auto"/>
            </w:tcBorders>
            <w:vAlign w:val="center"/>
          </w:tcPr>
          <w:p w:rsidR="00EF5F2C" w:rsidRDefault="00EF5F2C">
            <w:pPr>
              <w:tabs>
                <w:tab w:val="left" w:pos="3330"/>
              </w:tabs>
              <w:rPr>
                <w:rFonts w:ascii="Arial Narrow" w:hAnsi="Arial Narrow" w:cs="Arial"/>
                <w:lang w:val="de-CH"/>
              </w:rPr>
            </w:pP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lang w:val="de-CH"/>
              </w:rPr>
            </w:pP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lang w:val="de-CH"/>
              </w:rPr>
            </w:pPr>
          </w:p>
        </w:tc>
        <w:tc>
          <w:tcPr>
            <w:tcW w:w="2017" w:type="dxa"/>
            <w:tcBorders>
              <w:top w:val="single" w:sz="4" w:space="0" w:color="auto"/>
              <w:bottom w:val="single" w:sz="4" w:space="0" w:color="auto"/>
              <w:right w:val="single" w:sz="4" w:space="0" w:color="auto"/>
            </w:tcBorders>
            <w:vAlign w:val="center"/>
          </w:tcPr>
          <w:p w:rsidR="00EF5F2C" w:rsidRDefault="00EF5F2C">
            <w:pPr>
              <w:tabs>
                <w:tab w:val="left" w:pos="3330"/>
              </w:tabs>
              <w:rPr>
                <w:rFonts w:ascii="Arial Narrow" w:hAnsi="Arial Narrow" w:cs="Arial"/>
                <w:lang w:val="de-CH"/>
              </w:rPr>
            </w:pPr>
          </w:p>
        </w:tc>
      </w:tr>
    </w:tbl>
    <w:p w:rsidR="00EF5F2C" w:rsidRDefault="00EF5F2C">
      <w:pPr>
        <w:tabs>
          <w:tab w:val="left" w:pos="3330"/>
        </w:tabs>
        <w:jc w:val="both"/>
        <w:rPr>
          <w:rFonts w:ascii="Arial Narrow" w:hAnsi="Arial Narrow" w:cs="Arial"/>
          <w:sz w:val="20"/>
        </w:rPr>
      </w:pPr>
      <w:r>
        <w:rPr>
          <w:rFonts w:ascii="Arial Narrow" w:hAnsi="Arial Narrow" w:cs="Arial"/>
          <w:sz w:val="20"/>
        </w:rPr>
        <w:t>* En indiquant le(s) CF, on atteste de la conformité du registre des signatures. En cas de changement de gestionnaire, biffer le nom de la personne quittant la fonction pour les CF indiqués et insérer le nom de la nouvelle personne et les CF autorisés.</w:t>
      </w:r>
    </w:p>
    <w:p w:rsidR="00EF5F2C" w:rsidRDefault="00EF5F2C">
      <w:pPr>
        <w:tabs>
          <w:tab w:val="left" w:pos="3330"/>
        </w:tabs>
        <w:jc w:val="both"/>
        <w:rPr>
          <w:rFonts w:ascii="Arial Narrow" w:hAnsi="Arial Narrow" w:cs="Arial"/>
          <w:sz w:val="20"/>
        </w:rPr>
      </w:pPr>
    </w:p>
    <w:p w:rsidR="00EF5F2C" w:rsidRDefault="00EF5F2C">
      <w:pPr>
        <w:tabs>
          <w:tab w:val="left" w:pos="3780"/>
        </w:tabs>
        <w:jc w:val="both"/>
        <w:rPr>
          <w:rFonts w:ascii="Arial Narrow" w:hAnsi="Arial Narrow" w:cs="Arial"/>
          <w:sz w:val="12"/>
        </w:rPr>
      </w:pPr>
    </w:p>
    <w:p w:rsidR="00EF5F2C" w:rsidRDefault="00EF5F2C">
      <w:pPr>
        <w:tabs>
          <w:tab w:val="left" w:pos="3780"/>
        </w:tabs>
        <w:jc w:val="both"/>
        <w:rPr>
          <w:rFonts w:ascii="Arial Narrow" w:hAnsi="Arial Narrow" w:cs="Arial"/>
        </w:rPr>
      </w:pPr>
      <w:r>
        <w:rPr>
          <w:rFonts w:ascii="Arial Narrow" w:hAnsi="Arial Narrow" w:cs="Arial"/>
        </w:rPr>
        <w:t xml:space="preserve">Après avoir pris connaissance de </w:t>
      </w:r>
      <w:smartTag w:uri="urn:schemas-microsoft-com:office:smarttags" w:element="PersonName">
        <w:smartTagPr>
          <w:attr w:name="ProductID" w:val="la Directive"/>
        </w:smartTagPr>
        <w:r>
          <w:rPr>
            <w:rFonts w:ascii="Arial Narrow" w:hAnsi="Arial Narrow" w:cs="Arial"/>
          </w:rPr>
          <w:t>la Directive</w:t>
        </w:r>
      </w:smartTag>
      <w:r>
        <w:rPr>
          <w:rFonts w:ascii="Arial Narrow" w:hAnsi="Arial Narrow" w:cs="Arial"/>
        </w:rPr>
        <w:t xml:space="preserve"> sur l'utilisation des cartes de crédit d'achat à l'EPFL et du guide de l'utilisateur, je m'engage à : </w:t>
      </w:r>
    </w:p>
    <w:p w:rsidR="00EF5F2C" w:rsidRDefault="00EF5F2C">
      <w:pPr>
        <w:numPr>
          <w:ilvl w:val="0"/>
          <w:numId w:val="8"/>
        </w:numPr>
        <w:tabs>
          <w:tab w:val="left" w:pos="3780"/>
        </w:tabs>
        <w:spacing w:before="60"/>
        <w:jc w:val="both"/>
        <w:rPr>
          <w:rFonts w:ascii="Arial Narrow" w:hAnsi="Arial Narrow" w:cs="Arial"/>
        </w:rPr>
      </w:pPr>
      <w:r>
        <w:rPr>
          <w:rFonts w:ascii="Arial Narrow" w:hAnsi="Arial Narrow" w:cs="Arial"/>
        </w:rPr>
        <w:t xml:space="preserve">Respecter les délais de contrôle et de validation </w:t>
      </w:r>
    </w:p>
    <w:p w:rsidR="00EF5F2C" w:rsidRDefault="00EF5F2C">
      <w:pPr>
        <w:numPr>
          <w:ilvl w:val="0"/>
          <w:numId w:val="8"/>
        </w:numPr>
        <w:tabs>
          <w:tab w:val="left" w:pos="3780"/>
        </w:tabs>
        <w:spacing w:before="60"/>
        <w:jc w:val="both"/>
        <w:rPr>
          <w:rFonts w:ascii="Arial Narrow" w:hAnsi="Arial Narrow" w:cs="Arial"/>
        </w:rPr>
      </w:pPr>
      <w:r>
        <w:rPr>
          <w:rFonts w:ascii="Arial Narrow" w:hAnsi="Arial Narrow" w:cs="Arial"/>
        </w:rPr>
        <w:t>N'effectuer que des transactions à caractère professionnel</w:t>
      </w:r>
    </w:p>
    <w:p w:rsidR="00EF5F2C" w:rsidRDefault="00EF5F2C">
      <w:pPr>
        <w:pStyle w:val="NormalWeb"/>
        <w:numPr>
          <w:ilvl w:val="0"/>
          <w:numId w:val="8"/>
        </w:numPr>
        <w:spacing w:before="60" w:beforeAutospacing="0" w:after="0" w:afterAutospacing="0"/>
        <w:jc w:val="both"/>
        <w:rPr>
          <w:rFonts w:ascii="Arial Narrow" w:hAnsi="Arial Narrow" w:cs="Arial"/>
        </w:rPr>
      </w:pPr>
      <w:r>
        <w:rPr>
          <w:rFonts w:ascii="Arial Narrow" w:hAnsi="Arial Narrow" w:cs="Arial"/>
        </w:rPr>
        <w:t>Faire approuver les transactions mensuelles ("tableau détaillé de la répartition des coûts") par le responsable du centre financier</w:t>
      </w:r>
    </w:p>
    <w:p w:rsidR="00EF5F2C" w:rsidRDefault="00EF5F2C">
      <w:pPr>
        <w:numPr>
          <w:ilvl w:val="0"/>
          <w:numId w:val="8"/>
        </w:numPr>
        <w:tabs>
          <w:tab w:val="left" w:pos="3780"/>
        </w:tabs>
        <w:spacing w:before="60"/>
        <w:jc w:val="both"/>
        <w:rPr>
          <w:rFonts w:ascii="Arial Narrow" w:hAnsi="Arial Narrow" w:cs="Arial"/>
        </w:rPr>
      </w:pPr>
      <w:r>
        <w:rPr>
          <w:rFonts w:ascii="Arial Narrow" w:hAnsi="Arial Narrow" w:cs="Arial"/>
        </w:rPr>
        <w:t>Joindre tous les justificatifs nécessaires et expliquant toutes les positions du décompte mensuel (contestations,…)</w:t>
      </w:r>
    </w:p>
    <w:p w:rsidR="00EF5F2C" w:rsidRDefault="00EF5F2C">
      <w:pPr>
        <w:numPr>
          <w:ilvl w:val="0"/>
          <w:numId w:val="8"/>
        </w:numPr>
        <w:tabs>
          <w:tab w:val="left" w:pos="3780"/>
        </w:tabs>
        <w:spacing w:before="60"/>
        <w:jc w:val="both"/>
        <w:rPr>
          <w:rFonts w:ascii="Arial Narrow" w:hAnsi="Arial Narrow" w:cs="Arial"/>
        </w:rPr>
      </w:pPr>
      <w:r>
        <w:rPr>
          <w:rFonts w:ascii="Arial Narrow" w:hAnsi="Arial Narrow" w:cs="Arial"/>
        </w:rPr>
        <w:t xml:space="preserve">Soumettre à </w:t>
      </w:r>
      <w:smartTag w:uri="urn:schemas-microsoft-com:office:smarttags" w:element="PersonName">
        <w:smartTagPr>
          <w:attr w:name="ProductID" w:val="la TVA"/>
        </w:smartTagPr>
        <w:r>
          <w:rPr>
            <w:rFonts w:ascii="Arial Narrow" w:hAnsi="Arial Narrow" w:cs="Arial"/>
          </w:rPr>
          <w:t>la TVA</w:t>
        </w:r>
      </w:smartTag>
      <w:r>
        <w:rPr>
          <w:rFonts w:ascii="Arial Narrow" w:hAnsi="Arial Narrow" w:cs="Arial"/>
        </w:rPr>
        <w:t xml:space="preserve"> les transactions devant l'être</w:t>
      </w:r>
    </w:p>
    <w:p w:rsidR="00EF5F2C" w:rsidRDefault="00EF5F2C">
      <w:pPr>
        <w:numPr>
          <w:ilvl w:val="0"/>
          <w:numId w:val="8"/>
        </w:numPr>
        <w:tabs>
          <w:tab w:val="left" w:pos="3780"/>
        </w:tabs>
        <w:spacing w:before="60"/>
        <w:jc w:val="both"/>
        <w:rPr>
          <w:rFonts w:ascii="Arial Narrow" w:hAnsi="Arial Narrow" w:cs="Arial"/>
        </w:rPr>
      </w:pPr>
      <w:r>
        <w:rPr>
          <w:rFonts w:ascii="Arial Narrow" w:hAnsi="Arial Narrow" w:cs="Arial"/>
        </w:rPr>
        <w:t>Utiliser les bons comptes budgétaires.</w:t>
      </w:r>
    </w:p>
    <w:p w:rsidR="00EF5F2C" w:rsidRDefault="00EF5F2C">
      <w:pPr>
        <w:tabs>
          <w:tab w:val="left" w:pos="3780"/>
        </w:tabs>
        <w:spacing w:before="60"/>
        <w:ind w:left="360"/>
        <w:rPr>
          <w:rFonts w:ascii="Arial Narrow" w:hAnsi="Arial Narrow" w:cs="Arial"/>
          <w:sz w:val="6"/>
        </w:rPr>
      </w:pPr>
    </w:p>
    <w:tbl>
      <w:tblPr>
        <w:tblW w:w="92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20"/>
        <w:gridCol w:w="4620"/>
      </w:tblGrid>
      <w:tr w:rsidR="00EF5F2C">
        <w:tblPrEx>
          <w:tblCellMar>
            <w:top w:w="0" w:type="dxa"/>
            <w:bottom w:w="0" w:type="dxa"/>
          </w:tblCellMar>
        </w:tblPrEx>
        <w:trPr>
          <w:cantSplit/>
          <w:trHeight w:val="407"/>
        </w:trPr>
        <w:tc>
          <w:tcPr>
            <w:tcW w:w="9240" w:type="dxa"/>
            <w:gridSpan w:val="2"/>
            <w:shd w:val="pct12" w:color="auto" w:fill="FFFFFF"/>
            <w:vAlign w:val="center"/>
          </w:tcPr>
          <w:p w:rsidR="00EF5F2C" w:rsidRDefault="00EF5F2C">
            <w:pPr>
              <w:tabs>
                <w:tab w:val="left" w:pos="3330"/>
              </w:tabs>
              <w:jc w:val="center"/>
              <w:rPr>
                <w:rFonts w:ascii="Arial Narrow" w:hAnsi="Arial Narrow" w:cs="Arial"/>
                <w:b/>
              </w:rPr>
            </w:pPr>
            <w:r>
              <w:rPr>
                <w:rFonts w:ascii="Arial Narrow" w:hAnsi="Arial Narrow" w:cs="Arial"/>
                <w:b/>
              </w:rPr>
              <w:t>Procès-verbal de remise de la carte de crédit</w:t>
            </w:r>
          </w:p>
        </w:tc>
      </w:tr>
      <w:tr w:rsidR="00EF5F2C">
        <w:tblPrEx>
          <w:tblCellMar>
            <w:top w:w="0" w:type="dxa"/>
            <w:bottom w:w="0" w:type="dxa"/>
          </w:tblCellMar>
        </w:tblPrEx>
        <w:trPr>
          <w:cantSplit/>
          <w:trHeight w:val="340"/>
        </w:trPr>
        <w:tc>
          <w:tcPr>
            <w:tcW w:w="4620" w:type="dxa"/>
            <w:tcBorders>
              <w:bottom w:val="nil"/>
            </w:tcBorders>
            <w:vAlign w:val="center"/>
          </w:tcPr>
          <w:p w:rsidR="00EF5F2C" w:rsidRDefault="00EF5F2C">
            <w:pPr>
              <w:tabs>
                <w:tab w:val="left" w:pos="3330"/>
              </w:tabs>
              <w:jc w:val="center"/>
              <w:rPr>
                <w:rFonts w:ascii="Arial Narrow" w:hAnsi="Arial Narrow" w:cs="Arial"/>
                <w:b/>
                <w:bCs/>
              </w:rPr>
            </w:pPr>
            <w:r>
              <w:rPr>
                <w:rFonts w:ascii="Arial Narrow" w:hAnsi="Arial Narrow" w:cs="Arial"/>
                <w:b/>
                <w:bCs/>
              </w:rPr>
              <w:t>Gestionnaire et remplaçant-e</w:t>
            </w:r>
          </w:p>
        </w:tc>
        <w:tc>
          <w:tcPr>
            <w:tcW w:w="4620" w:type="dxa"/>
            <w:vAlign w:val="center"/>
          </w:tcPr>
          <w:p w:rsidR="00EF5F2C" w:rsidRDefault="00EF5F2C">
            <w:pPr>
              <w:tabs>
                <w:tab w:val="left" w:pos="3330"/>
              </w:tabs>
              <w:jc w:val="center"/>
              <w:rPr>
                <w:rFonts w:ascii="Arial Narrow" w:hAnsi="Arial Narrow" w:cs="Arial"/>
                <w:b/>
                <w:bCs/>
              </w:rPr>
            </w:pPr>
            <w:r>
              <w:rPr>
                <w:rFonts w:ascii="Arial Narrow" w:hAnsi="Arial Narrow" w:cs="Arial"/>
                <w:b/>
                <w:bCs/>
              </w:rPr>
              <w:t>Service financier</w:t>
            </w:r>
          </w:p>
        </w:tc>
      </w:tr>
      <w:tr w:rsidR="00EF5F2C">
        <w:tblPrEx>
          <w:tblCellMar>
            <w:top w:w="0" w:type="dxa"/>
            <w:bottom w:w="0" w:type="dxa"/>
          </w:tblCellMar>
        </w:tblPrEx>
        <w:trPr>
          <w:cantSplit/>
          <w:trHeight w:val="812"/>
        </w:trPr>
        <w:tc>
          <w:tcPr>
            <w:tcW w:w="4620" w:type="dxa"/>
            <w:shd w:val="clear" w:color="auto" w:fill="FFFFFF"/>
            <w:vAlign w:val="center"/>
          </w:tcPr>
          <w:p w:rsidR="00EF5F2C" w:rsidRDefault="00EF5F2C">
            <w:pPr>
              <w:tabs>
                <w:tab w:val="left" w:pos="3330"/>
              </w:tabs>
              <w:rPr>
                <w:rFonts w:ascii="Arial Narrow" w:hAnsi="Arial Narrow" w:cs="Arial"/>
              </w:rPr>
            </w:pPr>
            <w:r>
              <w:rPr>
                <w:rFonts w:ascii="Arial Narrow" w:hAnsi="Arial Narrow" w:cs="Arial"/>
              </w:rPr>
              <w:t xml:space="preserve">Date et visa: </w:t>
            </w:r>
          </w:p>
          <w:p w:rsidR="00EF5F2C" w:rsidRDefault="00EF5F2C">
            <w:pPr>
              <w:tabs>
                <w:tab w:val="left" w:pos="3330"/>
              </w:tabs>
              <w:rPr>
                <w:rFonts w:ascii="Arial Narrow" w:hAnsi="Arial Narrow" w:cs="Arial"/>
              </w:rPr>
            </w:pPr>
          </w:p>
          <w:p w:rsidR="00EF5F2C" w:rsidRDefault="00EF5F2C">
            <w:pPr>
              <w:tabs>
                <w:tab w:val="left" w:pos="3330"/>
              </w:tabs>
              <w:rPr>
                <w:rFonts w:ascii="Arial Narrow" w:hAnsi="Arial Narrow" w:cs="Arial"/>
              </w:rPr>
            </w:pPr>
          </w:p>
          <w:p w:rsidR="00EF5F2C" w:rsidRDefault="00EF5F2C">
            <w:pPr>
              <w:tabs>
                <w:tab w:val="left" w:pos="3330"/>
              </w:tabs>
              <w:rPr>
                <w:rFonts w:ascii="Arial Narrow" w:hAnsi="Arial Narrow" w:cs="Arial"/>
              </w:rPr>
            </w:pPr>
          </w:p>
        </w:tc>
        <w:tc>
          <w:tcPr>
            <w:tcW w:w="4620" w:type="dxa"/>
            <w:vAlign w:val="center"/>
          </w:tcPr>
          <w:p w:rsidR="00EF5F2C" w:rsidRDefault="00EF5F2C">
            <w:pPr>
              <w:tabs>
                <w:tab w:val="left" w:pos="3330"/>
              </w:tabs>
              <w:rPr>
                <w:rFonts w:ascii="Arial Narrow" w:hAnsi="Arial Narrow" w:cs="Arial"/>
              </w:rPr>
            </w:pPr>
            <w:r>
              <w:rPr>
                <w:rFonts w:ascii="Arial Narrow" w:hAnsi="Arial Narrow" w:cs="Arial"/>
              </w:rPr>
              <w:t xml:space="preserve">Date et visa : </w:t>
            </w:r>
          </w:p>
          <w:p w:rsidR="00EF5F2C" w:rsidRDefault="00EF5F2C">
            <w:pPr>
              <w:tabs>
                <w:tab w:val="left" w:pos="3330"/>
              </w:tabs>
              <w:rPr>
                <w:rFonts w:ascii="Arial Narrow" w:hAnsi="Arial Narrow" w:cs="Arial"/>
              </w:rPr>
            </w:pPr>
          </w:p>
          <w:p w:rsidR="00EF5F2C" w:rsidRDefault="00EF5F2C">
            <w:pPr>
              <w:tabs>
                <w:tab w:val="left" w:pos="3330"/>
              </w:tabs>
              <w:rPr>
                <w:rFonts w:ascii="Arial Narrow" w:hAnsi="Arial Narrow" w:cs="Arial"/>
              </w:rPr>
            </w:pPr>
          </w:p>
          <w:p w:rsidR="00EF5F2C" w:rsidRDefault="00EF5F2C">
            <w:pPr>
              <w:tabs>
                <w:tab w:val="left" w:pos="3330"/>
              </w:tabs>
              <w:rPr>
                <w:rFonts w:ascii="Arial Narrow" w:hAnsi="Arial Narrow" w:cs="Arial"/>
              </w:rPr>
            </w:pPr>
          </w:p>
        </w:tc>
      </w:tr>
    </w:tbl>
    <w:p w:rsidR="00EF5F2C" w:rsidRDefault="00EF5F2C">
      <w:pPr>
        <w:pStyle w:val="En-tte"/>
        <w:tabs>
          <w:tab w:val="clear" w:pos="4536"/>
          <w:tab w:val="clear" w:pos="9072"/>
        </w:tabs>
        <w:suppressAutoHyphens w:val="0"/>
        <w:spacing w:before="0"/>
        <w:rPr>
          <w:rFonts w:ascii="Arial Narrow" w:hAnsi="Arial Narrow" w:cs="Arial"/>
          <w:szCs w:val="24"/>
        </w:rPr>
      </w:pPr>
    </w:p>
    <w:p w:rsidR="00EF5F2C" w:rsidRDefault="00EF5F2C">
      <w:pPr>
        <w:rPr>
          <w:rFonts w:ascii="Arial Narrow" w:hAnsi="Arial Narrow" w:cs="Arial"/>
          <w:b/>
          <w:bCs/>
          <w:smallCaps/>
        </w:rPr>
      </w:pPr>
      <w:r>
        <w:rPr>
          <w:rFonts w:ascii="Arial" w:hAnsi="Arial"/>
          <w:sz w:val="16"/>
        </w:rPr>
        <w:br w:type="page"/>
      </w:r>
      <w:r>
        <w:rPr>
          <w:rFonts w:ascii="Arial Narrow" w:hAnsi="Arial Narrow" w:cs="Arial"/>
          <w:b/>
          <w:bCs/>
          <w:smallCaps/>
        </w:rPr>
        <w:lastRenderedPageBreak/>
        <w:t xml:space="preserve">Annexe 3 – check-liste mensuelle </w:t>
      </w:r>
    </w:p>
    <w:p w:rsidR="00EF5F2C" w:rsidRDefault="00EF5F2C">
      <w:pPr>
        <w:rPr>
          <w:rFonts w:ascii="Arial Narrow" w:hAnsi="Arial Narrow" w:cs="Arial"/>
          <w:b/>
          <w:bCs/>
          <w:smallCaps/>
        </w:rPr>
      </w:pPr>
    </w:p>
    <w:p w:rsidR="00EF5F2C" w:rsidRDefault="00EF5F2C">
      <w:pPr>
        <w:jc w:val="center"/>
        <w:rPr>
          <w:rFonts w:ascii="Arial" w:hAnsi="Arial" w:cs="Arial"/>
          <w:b/>
          <w:bCs/>
          <w:color w:val="000080"/>
          <w:sz w:val="26"/>
        </w:rPr>
      </w:pPr>
      <w:r>
        <w:rPr>
          <w:rFonts w:ascii="Arial" w:hAnsi="Arial" w:cs="Arial"/>
          <w:b/>
          <w:bCs/>
          <w:color w:val="000080"/>
          <w:sz w:val="26"/>
        </w:rPr>
        <w:t>CHECK-LISTE MENSUELLE POUR TITULAIRE MASTERCARD</w:t>
      </w:r>
    </w:p>
    <w:p w:rsidR="00EF5F2C" w:rsidRDefault="00EF5F2C">
      <w:pPr>
        <w:rPr>
          <w:rFonts w:ascii="Arial Narrow" w:hAnsi="Arial Narrow" w:cs="Arial"/>
          <w:b/>
          <w:bCs/>
          <w:smallCaps/>
        </w:rPr>
      </w:pPr>
    </w:p>
    <w:p w:rsidR="00EF5F2C" w:rsidRDefault="00EF5F2C">
      <w:pPr>
        <w:spacing w:before="120"/>
        <w:ind w:left="360" w:hanging="360"/>
        <w:rPr>
          <w:rFonts w:ascii="Arial" w:hAnsi="Arial" w:cs="Arial"/>
          <w:color w:val="000080"/>
          <w:sz w:val="22"/>
        </w:rPr>
      </w:pPr>
      <w:r>
        <w:rPr>
          <w:rFonts w:ascii="Arial" w:hAnsi="Arial" w:cs="Arial"/>
          <w:color w:val="000080"/>
          <w:sz w:val="22"/>
        </w:rPr>
        <w:fldChar w:fldCharType="begin">
          <w:ffData>
            <w:name w:val="CaseACocher2"/>
            <w:enabled/>
            <w:calcOnExit w:val="0"/>
            <w:checkBox>
              <w:sizeAuto/>
              <w:default w:val="0"/>
            </w:checkBox>
          </w:ffData>
        </w:fldChar>
      </w:r>
      <w:r>
        <w:rPr>
          <w:rFonts w:ascii="Arial" w:hAnsi="Arial" w:cs="Arial"/>
          <w:color w:val="000080"/>
          <w:sz w:val="22"/>
        </w:rPr>
        <w:instrText xml:space="preserve"> FORMCHECKBOX </w:instrText>
      </w:r>
      <w:r>
        <w:rPr>
          <w:rFonts w:ascii="Arial" w:hAnsi="Arial" w:cs="Arial"/>
          <w:color w:val="000080"/>
          <w:sz w:val="22"/>
        </w:rPr>
      </w:r>
      <w:r>
        <w:rPr>
          <w:rFonts w:ascii="Arial" w:hAnsi="Arial" w:cs="Arial"/>
          <w:color w:val="000080"/>
          <w:sz w:val="22"/>
        </w:rPr>
        <w:fldChar w:fldCharType="end"/>
      </w:r>
      <w:r>
        <w:rPr>
          <w:rFonts w:ascii="Arial" w:hAnsi="Arial" w:cs="Arial"/>
          <w:color w:val="000080"/>
          <w:sz w:val="22"/>
        </w:rPr>
        <w:tab/>
      </w:r>
      <w:r>
        <w:rPr>
          <w:rFonts w:ascii="Arial" w:hAnsi="Arial" w:cs="Arial"/>
          <w:b/>
          <w:bCs/>
          <w:color w:val="000080"/>
          <w:sz w:val="22"/>
        </w:rPr>
        <w:t>Respect des délais d'envoi (voir tableau des échéances)</w:t>
      </w:r>
    </w:p>
    <w:p w:rsidR="00EF5F2C" w:rsidRDefault="00EF5F2C">
      <w:pPr>
        <w:spacing w:before="120"/>
        <w:ind w:left="1080" w:hanging="360"/>
        <w:rPr>
          <w:rFonts w:ascii="Arial" w:hAnsi="Arial" w:cs="Arial"/>
          <w:color w:val="000080"/>
          <w:sz w:val="6"/>
        </w:rPr>
      </w:pPr>
    </w:p>
    <w:p w:rsidR="00EF5F2C" w:rsidRDefault="00EF5F2C">
      <w:pPr>
        <w:spacing w:before="120"/>
        <w:ind w:left="360" w:hanging="360"/>
        <w:rPr>
          <w:rFonts w:ascii="Arial" w:hAnsi="Arial" w:cs="Arial"/>
          <w:b/>
          <w:bCs/>
          <w:color w:val="000080"/>
          <w:sz w:val="22"/>
        </w:rPr>
      </w:pPr>
      <w:r>
        <w:rPr>
          <w:rFonts w:ascii="Arial" w:hAnsi="Arial" w:cs="Arial"/>
          <w:color w:val="000080"/>
          <w:sz w:val="22"/>
        </w:rPr>
        <w:fldChar w:fldCharType="begin">
          <w:ffData>
            <w:name w:val="CaseACocher2"/>
            <w:enabled/>
            <w:calcOnExit w:val="0"/>
            <w:checkBox>
              <w:sizeAuto/>
              <w:default w:val="0"/>
            </w:checkBox>
          </w:ffData>
        </w:fldChar>
      </w:r>
      <w:r>
        <w:rPr>
          <w:rFonts w:ascii="Arial" w:hAnsi="Arial" w:cs="Arial"/>
          <w:color w:val="000080"/>
          <w:sz w:val="22"/>
        </w:rPr>
        <w:instrText xml:space="preserve"> FORMCHECKBOX </w:instrText>
      </w:r>
      <w:r>
        <w:rPr>
          <w:rFonts w:ascii="Arial" w:hAnsi="Arial" w:cs="Arial"/>
          <w:color w:val="000080"/>
          <w:sz w:val="22"/>
        </w:rPr>
      </w:r>
      <w:r>
        <w:rPr>
          <w:rFonts w:ascii="Arial" w:hAnsi="Arial" w:cs="Arial"/>
          <w:color w:val="000080"/>
          <w:sz w:val="22"/>
        </w:rPr>
        <w:fldChar w:fldCharType="end"/>
      </w:r>
      <w:r>
        <w:rPr>
          <w:rFonts w:ascii="Arial" w:hAnsi="Arial" w:cs="Arial"/>
          <w:color w:val="000080"/>
          <w:sz w:val="22"/>
        </w:rPr>
        <w:tab/>
      </w:r>
      <w:r>
        <w:rPr>
          <w:rFonts w:ascii="Arial" w:hAnsi="Arial" w:cs="Arial"/>
          <w:b/>
          <w:bCs/>
          <w:color w:val="000080"/>
          <w:sz w:val="22"/>
        </w:rPr>
        <w:t>Documents à transmettre au SF :</w:t>
      </w:r>
    </w:p>
    <w:p w:rsidR="00EF5F2C" w:rsidRDefault="00EF5F2C">
      <w:pPr>
        <w:spacing w:before="120"/>
        <w:ind w:left="1080" w:hanging="360"/>
        <w:jc w:val="both"/>
        <w:rPr>
          <w:rFonts w:ascii="Arial" w:hAnsi="Arial" w:cs="Arial"/>
          <w:color w:val="000080"/>
          <w:sz w:val="22"/>
        </w:rPr>
      </w:pPr>
      <w:r>
        <w:rPr>
          <w:rFonts w:ascii="Arial" w:hAnsi="Arial" w:cs="Arial"/>
          <w:color w:val="000080"/>
          <w:sz w:val="22"/>
        </w:rPr>
        <w:fldChar w:fldCharType="begin">
          <w:ffData>
            <w:name w:val="CaseACocher2"/>
            <w:enabled/>
            <w:calcOnExit w:val="0"/>
            <w:checkBox>
              <w:sizeAuto/>
              <w:default w:val="0"/>
            </w:checkBox>
          </w:ffData>
        </w:fldChar>
      </w:r>
      <w:r>
        <w:rPr>
          <w:rFonts w:ascii="Arial" w:hAnsi="Arial" w:cs="Arial"/>
          <w:color w:val="000080"/>
          <w:sz w:val="22"/>
        </w:rPr>
        <w:instrText xml:space="preserve"> FORMCHECKBOX </w:instrText>
      </w:r>
      <w:r>
        <w:rPr>
          <w:rFonts w:ascii="Arial" w:hAnsi="Arial" w:cs="Arial"/>
          <w:color w:val="000080"/>
          <w:sz w:val="22"/>
        </w:rPr>
      </w:r>
      <w:r>
        <w:rPr>
          <w:rFonts w:ascii="Arial" w:hAnsi="Arial" w:cs="Arial"/>
          <w:color w:val="000080"/>
          <w:sz w:val="22"/>
        </w:rPr>
        <w:fldChar w:fldCharType="end"/>
      </w:r>
      <w:r>
        <w:rPr>
          <w:rFonts w:ascii="Arial" w:hAnsi="Arial" w:cs="Arial"/>
          <w:color w:val="000080"/>
          <w:sz w:val="22"/>
        </w:rPr>
        <w:tab/>
        <w:t xml:space="preserve">Tableau détaillé de la répartition des coûts – signé + </w:t>
      </w:r>
      <w:r>
        <w:rPr>
          <w:rFonts w:ascii="Arial" w:hAnsi="Arial" w:cs="Arial"/>
          <w:color w:val="000080"/>
          <w:sz w:val="22"/>
        </w:rPr>
        <w:br/>
        <w:t xml:space="preserve">annotation si TVA éventuelle ! </w:t>
      </w:r>
    </w:p>
    <w:p w:rsidR="00EF5F2C" w:rsidRDefault="00EF5F2C">
      <w:pPr>
        <w:spacing w:before="120"/>
        <w:ind w:left="1080" w:hanging="360"/>
        <w:jc w:val="both"/>
        <w:rPr>
          <w:rFonts w:ascii="Arial" w:hAnsi="Arial" w:cs="Arial"/>
          <w:color w:val="000080"/>
          <w:sz w:val="22"/>
        </w:rPr>
      </w:pPr>
      <w:r>
        <w:rPr>
          <w:rFonts w:ascii="Arial" w:hAnsi="Arial" w:cs="Arial"/>
          <w:color w:val="000080"/>
          <w:sz w:val="22"/>
        </w:rPr>
        <w:pict>
          <v:shape id="_x0000_i1040" type="#_x0000_t75" style="width:295pt;height:195pt">
            <v:imagedata r:id="rId30" o:title=""/>
          </v:shape>
        </w:pict>
      </w:r>
    </w:p>
    <w:p w:rsidR="00EF5F2C" w:rsidRDefault="00EF5F2C">
      <w:pPr>
        <w:spacing w:before="120"/>
        <w:ind w:left="1080" w:hanging="360"/>
        <w:rPr>
          <w:rFonts w:ascii="Arial" w:hAnsi="Arial" w:cs="Arial"/>
          <w:color w:val="000080"/>
          <w:sz w:val="22"/>
        </w:rPr>
      </w:pPr>
      <w:r>
        <w:rPr>
          <w:rFonts w:ascii="Arial" w:hAnsi="Arial" w:cs="Arial"/>
          <w:color w:val="000080"/>
          <w:sz w:val="22"/>
        </w:rPr>
        <w:fldChar w:fldCharType="begin">
          <w:ffData>
            <w:name w:val="CaseACocher2"/>
            <w:enabled/>
            <w:calcOnExit w:val="0"/>
            <w:checkBox>
              <w:sizeAuto/>
              <w:default w:val="0"/>
            </w:checkBox>
          </w:ffData>
        </w:fldChar>
      </w:r>
      <w:r>
        <w:rPr>
          <w:rFonts w:ascii="Arial" w:hAnsi="Arial" w:cs="Arial"/>
          <w:color w:val="000080"/>
          <w:sz w:val="22"/>
        </w:rPr>
        <w:instrText xml:space="preserve"> FORMCHECKBOX </w:instrText>
      </w:r>
      <w:r>
        <w:rPr>
          <w:rFonts w:ascii="Arial" w:hAnsi="Arial" w:cs="Arial"/>
          <w:color w:val="000080"/>
          <w:sz w:val="22"/>
        </w:rPr>
      </w:r>
      <w:r>
        <w:rPr>
          <w:rFonts w:ascii="Arial" w:hAnsi="Arial" w:cs="Arial"/>
          <w:color w:val="000080"/>
          <w:sz w:val="22"/>
        </w:rPr>
        <w:fldChar w:fldCharType="end"/>
      </w:r>
      <w:r>
        <w:rPr>
          <w:rFonts w:ascii="Arial" w:hAnsi="Arial" w:cs="Arial"/>
          <w:color w:val="000080"/>
          <w:sz w:val="22"/>
        </w:rPr>
        <w:tab/>
        <w:t>Relevé papier Mastercard original</w:t>
      </w:r>
    </w:p>
    <w:p w:rsidR="00EF5F2C" w:rsidRDefault="00EF5F2C">
      <w:pPr>
        <w:spacing w:before="120"/>
        <w:ind w:left="1080" w:hanging="360"/>
        <w:jc w:val="both"/>
        <w:rPr>
          <w:rFonts w:ascii="Arial" w:hAnsi="Arial" w:cs="Arial"/>
          <w:color w:val="000080"/>
          <w:sz w:val="22"/>
        </w:rPr>
      </w:pPr>
      <w:r>
        <w:rPr>
          <w:rFonts w:ascii="Arial" w:hAnsi="Arial" w:cs="Arial"/>
          <w:color w:val="000080"/>
          <w:sz w:val="22"/>
        </w:rPr>
        <w:fldChar w:fldCharType="begin">
          <w:ffData>
            <w:name w:val="CaseACocher2"/>
            <w:enabled/>
            <w:calcOnExit w:val="0"/>
            <w:checkBox>
              <w:sizeAuto/>
              <w:default w:val="0"/>
            </w:checkBox>
          </w:ffData>
        </w:fldChar>
      </w:r>
      <w:r>
        <w:rPr>
          <w:rFonts w:ascii="Arial" w:hAnsi="Arial" w:cs="Arial"/>
          <w:color w:val="000080"/>
          <w:sz w:val="22"/>
        </w:rPr>
        <w:instrText xml:space="preserve"> FORMCHECKBOX </w:instrText>
      </w:r>
      <w:r>
        <w:rPr>
          <w:rFonts w:ascii="Arial" w:hAnsi="Arial" w:cs="Arial"/>
          <w:color w:val="000080"/>
          <w:sz w:val="22"/>
        </w:rPr>
      </w:r>
      <w:r>
        <w:rPr>
          <w:rFonts w:ascii="Arial" w:hAnsi="Arial" w:cs="Arial"/>
          <w:color w:val="000080"/>
          <w:sz w:val="22"/>
        </w:rPr>
        <w:fldChar w:fldCharType="end"/>
      </w:r>
      <w:r>
        <w:rPr>
          <w:rFonts w:ascii="Arial" w:hAnsi="Arial" w:cs="Arial"/>
          <w:color w:val="000080"/>
          <w:sz w:val="22"/>
        </w:rPr>
        <w:tab/>
        <w:t>Tous les justificatifs (même en cas de contestations), valables tel que print easyjet renseignant sur le montant, objet acheté et coordonnées du fournisseur</w:t>
      </w:r>
    </w:p>
    <w:p w:rsidR="00EF5F2C" w:rsidRDefault="00EF5F2C">
      <w:pPr>
        <w:pStyle w:val="Corpsdetexte"/>
        <w:rPr>
          <w:rFonts w:ascii="Arial" w:hAnsi="Arial" w:cs="Arial"/>
          <w:color w:val="0000FF"/>
          <w:sz w:val="6"/>
        </w:rPr>
      </w:pPr>
    </w:p>
    <w:p w:rsidR="00EF5F2C" w:rsidRDefault="00EF5F2C">
      <w:pPr>
        <w:pStyle w:val="Corpsdetexte"/>
        <w:rPr>
          <w:rFonts w:ascii="Arial" w:hAnsi="Arial" w:cs="Arial"/>
          <w:color w:val="0000FF"/>
          <w:sz w:val="22"/>
        </w:rPr>
      </w:pPr>
      <w:r>
        <w:rPr>
          <w:rFonts w:ascii="Arial" w:hAnsi="Arial" w:cs="Arial"/>
          <w:color w:val="0000FF"/>
          <w:sz w:val="22"/>
        </w:rPr>
        <w:t>ATTENTION ! Le total tableau détaillé de la répartition des coûts doit être égal au total du relevé mensuel papier Mastercard !!!</w:t>
      </w:r>
    </w:p>
    <w:p w:rsidR="00EF5F2C" w:rsidRDefault="00EF5F2C">
      <w:pPr>
        <w:spacing w:before="120"/>
        <w:ind w:left="-180"/>
        <w:rPr>
          <w:rFonts w:ascii="Arial" w:hAnsi="Arial" w:cs="Arial"/>
          <w:b/>
          <w:bCs/>
          <w:color w:val="FF6600"/>
          <w:sz w:val="6"/>
        </w:rPr>
      </w:pPr>
    </w:p>
    <w:p w:rsidR="00EF5F2C" w:rsidRDefault="00EF5F2C">
      <w:pPr>
        <w:spacing w:before="120"/>
        <w:ind w:left="-180"/>
        <w:rPr>
          <w:rFonts w:ascii="Arial" w:hAnsi="Arial" w:cs="Arial"/>
          <w:b/>
          <w:bCs/>
          <w:color w:val="FF6600"/>
          <w:sz w:val="22"/>
        </w:rPr>
      </w:pPr>
      <w:r>
        <w:rPr>
          <w:rFonts w:ascii="Arial" w:hAnsi="Arial" w:cs="Arial"/>
          <w:b/>
          <w:bCs/>
          <w:color w:val="FF6600"/>
          <w:sz w:val="22"/>
        </w:rPr>
        <w:t>IMPORTANT :</w:t>
      </w:r>
    </w:p>
    <w:p w:rsidR="00EF5F2C" w:rsidRDefault="00EF5F2C">
      <w:pPr>
        <w:numPr>
          <w:ilvl w:val="0"/>
          <w:numId w:val="9"/>
        </w:numPr>
        <w:spacing w:before="120"/>
        <w:jc w:val="both"/>
        <w:rPr>
          <w:rFonts w:ascii="Arial" w:hAnsi="Arial" w:cs="Arial"/>
          <w:color w:val="FFCC00"/>
          <w:sz w:val="22"/>
        </w:rPr>
      </w:pPr>
      <w:r>
        <w:rPr>
          <w:rFonts w:ascii="Arial" w:hAnsi="Arial" w:cs="Arial"/>
          <w:color w:val="FFCC00"/>
          <w:sz w:val="22"/>
        </w:rPr>
        <w:t>Limite CHF 5'000.- par transaction à ne pas dépasser</w:t>
      </w:r>
    </w:p>
    <w:p w:rsidR="00EF5F2C" w:rsidRDefault="00EF5F2C">
      <w:pPr>
        <w:numPr>
          <w:ilvl w:val="0"/>
          <w:numId w:val="9"/>
        </w:numPr>
        <w:spacing w:before="120"/>
        <w:jc w:val="both"/>
        <w:rPr>
          <w:rFonts w:ascii="Arial" w:hAnsi="Arial" w:cs="Arial"/>
          <w:color w:val="33CCCC"/>
          <w:sz w:val="22"/>
        </w:rPr>
      </w:pPr>
      <w:r>
        <w:rPr>
          <w:rFonts w:ascii="Arial" w:hAnsi="Arial" w:cs="Arial"/>
          <w:color w:val="33CCCC"/>
          <w:sz w:val="22"/>
        </w:rPr>
        <w:t>Pas d'achat de matériel inventoriable</w:t>
      </w:r>
    </w:p>
    <w:p w:rsidR="00EF5F2C" w:rsidRDefault="00EF5F2C">
      <w:pPr>
        <w:numPr>
          <w:ilvl w:val="0"/>
          <w:numId w:val="9"/>
        </w:numPr>
        <w:spacing w:before="120"/>
        <w:jc w:val="both"/>
        <w:rPr>
          <w:rFonts w:ascii="Arial" w:hAnsi="Arial" w:cs="Arial"/>
          <w:color w:val="800080"/>
          <w:sz w:val="22"/>
        </w:rPr>
      </w:pPr>
      <w:r>
        <w:rPr>
          <w:rFonts w:ascii="Arial" w:hAnsi="Arial" w:cs="Arial"/>
          <w:color w:val="800080"/>
          <w:sz w:val="22"/>
        </w:rPr>
        <w:t xml:space="preserve">Utiliser le menu déroulant des périodicités de facturation et non le choix des dates </w:t>
      </w:r>
    </w:p>
    <w:p w:rsidR="00EF5F2C" w:rsidRDefault="00EF5F2C">
      <w:pPr>
        <w:spacing w:before="120"/>
        <w:jc w:val="both"/>
        <w:rPr>
          <w:rFonts w:ascii="Arial" w:hAnsi="Arial" w:cs="Arial"/>
          <w:color w:val="3366FF"/>
          <w:sz w:val="22"/>
        </w:rPr>
      </w:pPr>
      <w:r>
        <w:rPr>
          <w:rFonts w:ascii="Arial" w:hAnsi="Arial" w:cs="Arial"/>
          <w:color w:val="3366FF"/>
          <w:sz w:val="22"/>
        </w:rPr>
        <w:pict>
          <v:shape id="_x0000_i1041" type="#_x0000_t75" style="width:279pt;height:89pt">
            <v:imagedata r:id="rId31" o:title=""/>
          </v:shape>
        </w:pict>
      </w:r>
    </w:p>
    <w:p w:rsidR="00EF5F2C" w:rsidRDefault="00EF5F2C">
      <w:pPr>
        <w:numPr>
          <w:ilvl w:val="0"/>
          <w:numId w:val="9"/>
        </w:numPr>
        <w:spacing w:before="120"/>
        <w:jc w:val="both"/>
        <w:rPr>
          <w:rFonts w:ascii="Arial" w:hAnsi="Arial" w:cs="Arial"/>
          <w:color w:val="FF0000"/>
        </w:rPr>
      </w:pPr>
      <w:r>
        <w:rPr>
          <w:rFonts w:ascii="Arial" w:hAnsi="Arial" w:cs="Arial"/>
          <w:color w:val="FF0000"/>
          <w:sz w:val="22"/>
        </w:rPr>
        <w:t>Remplaçant(e): savoir exactement où se trouvent les infos, classeurs, accès SDOL, etc…</w:t>
      </w:r>
    </w:p>
    <w:p w:rsidR="00EF5F2C" w:rsidRDefault="00EF5F2C">
      <w:pPr>
        <w:rPr>
          <w:color w:val="FF0000"/>
          <w:sz w:val="22"/>
        </w:rPr>
      </w:pPr>
    </w:p>
    <w:sectPr w:rsidR="00EF5F2C">
      <w:headerReference w:type="even" r:id="rId32"/>
      <w:headerReference w:type="default" r:id="rId33"/>
      <w:footerReference w:type="even" r:id="rId34"/>
      <w:footerReference w:type="default" r:id="rId35"/>
      <w:headerReference w:type="first" r:id="rId36"/>
      <w:footerReference w:type="first" r:id="rId37"/>
      <w:pgSz w:w="11906" w:h="16838"/>
      <w:pgMar w:top="1418" w:right="1418" w:bottom="1077" w:left="1418" w:header="720" w:footer="0" w:gutter="0"/>
      <w:pgBorders w:offsetFrom="page">
        <w:top w:val="single" w:sz="8" w:space="24" w:color="auto"/>
        <w:left w:val="single" w:sz="8" w:space="24" w:color="auto"/>
        <w:bottom w:val="single" w:sz="8" w:space="24" w:color="auto"/>
        <w:right w:val="single" w:sz="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A0E" w:rsidRDefault="00973A0E">
      <w:r>
        <w:separator/>
      </w:r>
    </w:p>
  </w:endnote>
  <w:endnote w:type="continuationSeparator" w:id="0">
    <w:p w:rsidR="00973A0E" w:rsidRDefault="00973A0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F2C" w:rsidRDefault="00EF5F2C">
    <w:pPr>
      <w:pStyle w:val="Pieddepage"/>
      <w:jc w:val="cente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F2C" w:rsidRDefault="00EF5F2C">
    <w:pPr>
      <w:pStyle w:val="Pieddepage"/>
      <w:pBdr>
        <w:top w:val="single" w:sz="18" w:space="1" w:color="auto"/>
      </w:pBdr>
      <w:tabs>
        <w:tab w:val="clear" w:pos="4536"/>
      </w:tabs>
    </w:pPr>
    <w:r>
      <w:rPr>
        <w:rStyle w:val="Numrodepage"/>
        <w:sz w:val="20"/>
      </w:rPr>
      <w:t>© EPFL 200</w:t>
    </w:r>
    <w:r w:rsidR="002E3D77">
      <w:rPr>
        <w:rStyle w:val="Numrodepage"/>
        <w:sz w:val="20"/>
      </w:rPr>
      <w:t>6</w:t>
    </w:r>
    <w:r>
      <w:rPr>
        <w:rStyle w:val="Numrodepage"/>
        <w:sz w:val="20"/>
      </w:rPr>
      <w:t xml:space="preserve"> </w:t>
    </w:r>
    <w:r>
      <w:rPr>
        <w:rStyle w:val="Numrodepage"/>
      </w:rPr>
      <w:t xml:space="preserve">- </w:t>
    </w:r>
    <w:r>
      <w:rPr>
        <w:snapToGrid w:val="0"/>
        <w:sz w:val="16"/>
      </w:rPr>
      <w:fldChar w:fldCharType="begin"/>
    </w:r>
    <w:r>
      <w:rPr>
        <w:snapToGrid w:val="0"/>
        <w:sz w:val="16"/>
      </w:rPr>
      <w:instrText xml:space="preserve"> FILENAME </w:instrText>
    </w:r>
    <w:r>
      <w:rPr>
        <w:snapToGrid w:val="0"/>
        <w:sz w:val="16"/>
      </w:rPr>
      <w:fldChar w:fldCharType="separate"/>
    </w:r>
    <w:r w:rsidR="0099623C">
      <w:rPr>
        <w:noProof/>
        <w:snapToGrid w:val="0"/>
        <w:sz w:val="16"/>
      </w:rPr>
      <w:t>Guide utilisateur Mastercard 09.06.doc</w:t>
    </w:r>
    <w:r>
      <w:rPr>
        <w:snapToGrid w:val="0"/>
        <w:sz w:val="16"/>
      </w:rPr>
      <w:fldChar w:fldCharType="end"/>
    </w:r>
    <w:r>
      <w:rPr>
        <w:rStyle w:val="Numrodepage"/>
      </w:rPr>
      <w:t xml:space="preserve"> </w:t>
    </w:r>
    <w:r>
      <w:rPr>
        <w:rStyle w:val="Numrodepage"/>
      </w:rPr>
      <w:tab/>
      <w:t xml:space="preserve">Page </w:t>
    </w:r>
    <w:r>
      <w:rPr>
        <w:rStyle w:val="Numrodepage"/>
      </w:rPr>
      <w:fldChar w:fldCharType="begin"/>
    </w:r>
    <w:r>
      <w:rPr>
        <w:rStyle w:val="Numrodepage"/>
      </w:rPr>
      <w:instrText xml:space="preserve"> PAGE </w:instrText>
    </w:r>
    <w:r>
      <w:rPr>
        <w:rStyle w:val="Numrodepage"/>
      </w:rPr>
      <w:fldChar w:fldCharType="separate"/>
    </w:r>
    <w:r w:rsidR="004A4900">
      <w:rPr>
        <w:rStyle w:val="Numrodepage"/>
        <w:noProof/>
      </w:rPr>
      <w:t>18</w:t>
    </w:r>
    <w:r>
      <w:rPr>
        <w:rStyle w:val="Numrodepage"/>
      </w:rPr>
      <w:fldChar w:fldCharType="end"/>
    </w:r>
    <w:r>
      <w:rPr>
        <w:rStyle w:val="Numrodepage"/>
      </w:rPr>
      <w:t xml:space="preserve"> de </w:t>
    </w:r>
    <w:r>
      <w:rPr>
        <w:rStyle w:val="Numrodepage"/>
      </w:rPr>
      <w:fldChar w:fldCharType="begin"/>
    </w:r>
    <w:r>
      <w:rPr>
        <w:rStyle w:val="Numrodepage"/>
      </w:rPr>
      <w:instrText xml:space="preserve"> NUMPAGES </w:instrText>
    </w:r>
    <w:r>
      <w:rPr>
        <w:rStyle w:val="Numrodepage"/>
      </w:rPr>
      <w:fldChar w:fldCharType="separate"/>
    </w:r>
    <w:r w:rsidR="004A4900">
      <w:rPr>
        <w:rStyle w:val="Numrodepage"/>
        <w:noProof/>
      </w:rPr>
      <w:t>18</w:t>
    </w:r>
    <w:r>
      <w:rPr>
        <w:rStyle w:val="Numrodepage"/>
      </w:rPr>
      <w:fldChar w:fldCharType="end"/>
    </w:r>
  </w:p>
  <w:p w:rsidR="00EF5F2C" w:rsidRDefault="00EF5F2C">
    <w:pPr>
      <w:pStyle w:val="Pieddepage"/>
      <w:pBdr>
        <w:top w:val="single" w:sz="18" w:space="21" w:color="auto"/>
      </w:pBdr>
      <w:tabs>
        <w:tab w:val="clear" w:pos="4536"/>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F2C" w:rsidRDefault="00EF5F2C">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A0E" w:rsidRDefault="00973A0E">
      <w:r>
        <w:separator/>
      </w:r>
    </w:p>
  </w:footnote>
  <w:footnote w:type="continuationSeparator" w:id="0">
    <w:p w:rsidR="00973A0E" w:rsidRDefault="00973A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F2C" w:rsidRDefault="00EF5F2C">
    <w:pPr>
      <w:pStyle w:val="En-tte"/>
    </w:pPr>
    <w:r>
      <w:t>Formation SAP</w:t>
    </w:r>
    <w:r>
      <w:tab/>
    </w:r>
    <w:r>
      <w:tab/>
      <w:t>1. Introduction générale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F2C" w:rsidRDefault="00EF5F2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2pt;margin-top:0;width:65.5pt;height:30.65pt;z-index:251657216" o:allowincell="f" fillcolor="#0c9">
          <v:imagedata r:id="rId1" o:title=""/>
          <w10:wrap type="topAndBottom"/>
        </v:shape>
        <o:OLEObject Type="Embed" ProgID="MSDraw" ShapeID="_x0000_s2049" DrawAspect="Content" ObjectID="_1405408566" r:id="rId2"/>
      </w:pict>
    </w:r>
  </w:p>
  <w:p w:rsidR="00EF5F2C" w:rsidRDefault="00EF5F2C">
    <w:pPr>
      <w:jc w:val="center"/>
      <w:rPr>
        <w:b/>
      </w:rPr>
    </w:pPr>
    <w:r>
      <w:rPr>
        <w:b/>
      </w:rPr>
      <w:t>Guide utilisateur carte de crédit d'achat Mastercard</w:t>
    </w:r>
  </w:p>
  <w:p w:rsidR="00EF5F2C" w:rsidRDefault="00EF5F2C">
    <w:pPr>
      <w:pBdr>
        <w:bottom w:val="single" w:sz="4" w:space="1" w:color="auto"/>
      </w:pBdr>
      <w:jc w:val="center"/>
      <w:rPr>
        <w:b/>
      </w:rPr>
    </w:pPr>
  </w:p>
  <w:p w:rsidR="00EF5F2C" w:rsidRDefault="00EF5F2C" w:rsidP="00517B62">
    <w:pPr>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F2C" w:rsidRDefault="00EF5F2C">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17pt;margin-top:0;width:130.4pt;height:61pt;z-index:251658240" o:allowincell="f" fillcolor="#0c9">
          <v:imagedata r:id="rId1" o:title=""/>
          <w10:wrap type="topAndBottom"/>
        </v:shape>
        <o:OLEObject Type="Embed" ProgID="MSDraw" ShapeID="_x0000_s2050" DrawAspect="Content" ObjectID="_1405408567"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pt;height:15pt" o:bullet="t">
        <v:imagedata r:id="rId1" o:title=""/>
      </v:shape>
    </w:pict>
  </w:numPicBullet>
  <w:abstractNum w:abstractNumId="0">
    <w:nsid w:val="116A33EA"/>
    <w:multiLevelType w:val="hybridMultilevel"/>
    <w:tmpl w:val="9D9291C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60B5D29"/>
    <w:multiLevelType w:val="hybridMultilevel"/>
    <w:tmpl w:val="9940A028"/>
    <w:lvl w:ilvl="0">
      <w:start w:val="1"/>
      <w:numFmt w:val="bullet"/>
      <w:pStyle w:val="listepuce"/>
      <w:lvlText w:val=""/>
      <w:lvlJc w:val="left"/>
      <w:pPr>
        <w:tabs>
          <w:tab w:val="num" w:pos="734"/>
        </w:tabs>
        <w:ind w:left="734" w:hanging="360"/>
      </w:pPr>
      <w:rPr>
        <w:rFonts w:ascii="Symbol" w:hAnsi="Symbol" w:hint="default"/>
      </w:rPr>
    </w:lvl>
    <w:lvl w:ilvl="1">
      <w:start w:val="1"/>
      <w:numFmt w:val="bullet"/>
      <w:lvlText w:val="o"/>
      <w:lvlJc w:val="left"/>
      <w:pPr>
        <w:tabs>
          <w:tab w:val="num" w:pos="1454"/>
        </w:tabs>
        <w:ind w:left="1454" w:hanging="360"/>
      </w:pPr>
      <w:rPr>
        <w:rFonts w:ascii="Courier New" w:hAnsi="Courier New" w:hint="default"/>
      </w:rPr>
    </w:lvl>
    <w:lvl w:ilvl="2" w:tentative="1">
      <w:start w:val="1"/>
      <w:numFmt w:val="bullet"/>
      <w:lvlText w:val=""/>
      <w:lvlJc w:val="left"/>
      <w:pPr>
        <w:tabs>
          <w:tab w:val="num" w:pos="2174"/>
        </w:tabs>
        <w:ind w:left="2174" w:hanging="360"/>
      </w:pPr>
      <w:rPr>
        <w:rFonts w:ascii="Wingdings" w:hAnsi="Wingdings" w:hint="default"/>
      </w:rPr>
    </w:lvl>
    <w:lvl w:ilvl="3" w:tentative="1">
      <w:start w:val="1"/>
      <w:numFmt w:val="bullet"/>
      <w:lvlText w:val=""/>
      <w:lvlJc w:val="left"/>
      <w:pPr>
        <w:tabs>
          <w:tab w:val="num" w:pos="2894"/>
        </w:tabs>
        <w:ind w:left="2894" w:hanging="360"/>
      </w:pPr>
      <w:rPr>
        <w:rFonts w:ascii="Symbol" w:hAnsi="Symbol" w:hint="default"/>
      </w:rPr>
    </w:lvl>
    <w:lvl w:ilvl="4" w:tentative="1">
      <w:start w:val="1"/>
      <w:numFmt w:val="bullet"/>
      <w:lvlText w:val="o"/>
      <w:lvlJc w:val="left"/>
      <w:pPr>
        <w:tabs>
          <w:tab w:val="num" w:pos="3614"/>
        </w:tabs>
        <w:ind w:left="3614" w:hanging="360"/>
      </w:pPr>
      <w:rPr>
        <w:rFonts w:ascii="Courier New" w:hAnsi="Courier New" w:hint="default"/>
      </w:rPr>
    </w:lvl>
    <w:lvl w:ilvl="5" w:tentative="1">
      <w:start w:val="1"/>
      <w:numFmt w:val="bullet"/>
      <w:lvlText w:val=""/>
      <w:lvlJc w:val="left"/>
      <w:pPr>
        <w:tabs>
          <w:tab w:val="num" w:pos="4334"/>
        </w:tabs>
        <w:ind w:left="4334" w:hanging="360"/>
      </w:pPr>
      <w:rPr>
        <w:rFonts w:ascii="Wingdings" w:hAnsi="Wingdings" w:hint="default"/>
      </w:rPr>
    </w:lvl>
    <w:lvl w:ilvl="6" w:tentative="1">
      <w:start w:val="1"/>
      <w:numFmt w:val="bullet"/>
      <w:lvlText w:val=""/>
      <w:lvlJc w:val="left"/>
      <w:pPr>
        <w:tabs>
          <w:tab w:val="num" w:pos="5054"/>
        </w:tabs>
        <w:ind w:left="5054" w:hanging="360"/>
      </w:pPr>
      <w:rPr>
        <w:rFonts w:ascii="Symbol" w:hAnsi="Symbol" w:hint="default"/>
      </w:rPr>
    </w:lvl>
    <w:lvl w:ilvl="7" w:tentative="1">
      <w:start w:val="1"/>
      <w:numFmt w:val="bullet"/>
      <w:lvlText w:val="o"/>
      <w:lvlJc w:val="left"/>
      <w:pPr>
        <w:tabs>
          <w:tab w:val="num" w:pos="5774"/>
        </w:tabs>
        <w:ind w:left="5774" w:hanging="360"/>
      </w:pPr>
      <w:rPr>
        <w:rFonts w:ascii="Courier New" w:hAnsi="Courier New" w:hint="default"/>
      </w:rPr>
    </w:lvl>
    <w:lvl w:ilvl="8" w:tentative="1">
      <w:start w:val="1"/>
      <w:numFmt w:val="bullet"/>
      <w:lvlText w:val=""/>
      <w:lvlJc w:val="left"/>
      <w:pPr>
        <w:tabs>
          <w:tab w:val="num" w:pos="6494"/>
        </w:tabs>
        <w:ind w:left="6494" w:hanging="360"/>
      </w:pPr>
      <w:rPr>
        <w:rFonts w:ascii="Wingdings" w:hAnsi="Wingdings" w:hint="default"/>
      </w:rPr>
    </w:lvl>
  </w:abstractNum>
  <w:abstractNum w:abstractNumId="2">
    <w:nsid w:val="18DD0CBE"/>
    <w:multiLevelType w:val="hybridMultilevel"/>
    <w:tmpl w:val="F8A8C60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B8D2CAF"/>
    <w:multiLevelType w:val="hybridMultilevel"/>
    <w:tmpl w:val="FE5EEEB2"/>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48D02645"/>
    <w:multiLevelType w:val="hybridMultilevel"/>
    <w:tmpl w:val="D33AD26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F220B52"/>
    <w:multiLevelType w:val="multilevel"/>
    <w:tmpl w:val="0E66C736"/>
    <w:lvl w:ilvl="0">
      <w:start w:val="1"/>
      <w:numFmt w:val="upperRoman"/>
      <w:pStyle w:val="Titre1"/>
      <w:lvlText w:val="%1."/>
      <w:lvlJc w:val="right"/>
      <w:pPr>
        <w:tabs>
          <w:tab w:val="num" w:pos="180"/>
        </w:tabs>
        <w:ind w:left="180" w:hanging="180"/>
      </w:pPr>
    </w:lvl>
    <w:lvl w:ilvl="1">
      <w:start w:val="1"/>
      <w:numFmt w:val="decimal"/>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6">
    <w:nsid w:val="4FA82D36"/>
    <w:multiLevelType w:val="hybridMultilevel"/>
    <w:tmpl w:val="6FEE83E0"/>
    <w:lvl w:ilvl="0" w:tplc="040C0005">
      <w:start w:val="1"/>
      <w:numFmt w:val="bullet"/>
      <w:lvlText w:val=""/>
      <w:lvlJc w:val="left"/>
      <w:pPr>
        <w:tabs>
          <w:tab w:val="num" w:pos="2148"/>
        </w:tabs>
        <w:ind w:left="2148" w:hanging="360"/>
      </w:pPr>
      <w:rPr>
        <w:rFonts w:ascii="Wingdings" w:hAnsi="Wingdings" w:hint="default"/>
      </w:rPr>
    </w:lvl>
    <w:lvl w:ilvl="1" w:tplc="040C0003" w:tentative="1">
      <w:start w:val="1"/>
      <w:numFmt w:val="bullet"/>
      <w:lvlText w:val="o"/>
      <w:lvlJc w:val="left"/>
      <w:pPr>
        <w:tabs>
          <w:tab w:val="num" w:pos="2868"/>
        </w:tabs>
        <w:ind w:left="2868" w:hanging="360"/>
      </w:pPr>
      <w:rPr>
        <w:rFonts w:ascii="Courier New" w:hAnsi="Courier New" w:hint="default"/>
      </w:rPr>
    </w:lvl>
    <w:lvl w:ilvl="2" w:tplc="040C0005" w:tentative="1">
      <w:start w:val="1"/>
      <w:numFmt w:val="bullet"/>
      <w:lvlText w:val=""/>
      <w:lvlJc w:val="left"/>
      <w:pPr>
        <w:tabs>
          <w:tab w:val="num" w:pos="3588"/>
        </w:tabs>
        <w:ind w:left="3588" w:hanging="360"/>
      </w:pPr>
      <w:rPr>
        <w:rFonts w:ascii="Wingdings" w:hAnsi="Wingdings" w:hint="default"/>
      </w:rPr>
    </w:lvl>
    <w:lvl w:ilvl="3" w:tplc="040C0001" w:tentative="1">
      <w:start w:val="1"/>
      <w:numFmt w:val="bullet"/>
      <w:lvlText w:val=""/>
      <w:lvlJc w:val="left"/>
      <w:pPr>
        <w:tabs>
          <w:tab w:val="num" w:pos="4308"/>
        </w:tabs>
        <w:ind w:left="4308" w:hanging="360"/>
      </w:pPr>
      <w:rPr>
        <w:rFonts w:ascii="Symbol" w:hAnsi="Symbol" w:hint="default"/>
      </w:rPr>
    </w:lvl>
    <w:lvl w:ilvl="4" w:tplc="040C0003" w:tentative="1">
      <w:start w:val="1"/>
      <w:numFmt w:val="bullet"/>
      <w:lvlText w:val="o"/>
      <w:lvlJc w:val="left"/>
      <w:pPr>
        <w:tabs>
          <w:tab w:val="num" w:pos="5028"/>
        </w:tabs>
        <w:ind w:left="5028" w:hanging="360"/>
      </w:pPr>
      <w:rPr>
        <w:rFonts w:ascii="Courier New" w:hAnsi="Courier New" w:hint="default"/>
      </w:rPr>
    </w:lvl>
    <w:lvl w:ilvl="5" w:tplc="040C0005" w:tentative="1">
      <w:start w:val="1"/>
      <w:numFmt w:val="bullet"/>
      <w:lvlText w:val=""/>
      <w:lvlJc w:val="left"/>
      <w:pPr>
        <w:tabs>
          <w:tab w:val="num" w:pos="5748"/>
        </w:tabs>
        <w:ind w:left="5748" w:hanging="360"/>
      </w:pPr>
      <w:rPr>
        <w:rFonts w:ascii="Wingdings" w:hAnsi="Wingdings" w:hint="default"/>
      </w:rPr>
    </w:lvl>
    <w:lvl w:ilvl="6" w:tplc="040C0001" w:tentative="1">
      <w:start w:val="1"/>
      <w:numFmt w:val="bullet"/>
      <w:lvlText w:val=""/>
      <w:lvlJc w:val="left"/>
      <w:pPr>
        <w:tabs>
          <w:tab w:val="num" w:pos="6468"/>
        </w:tabs>
        <w:ind w:left="6468" w:hanging="360"/>
      </w:pPr>
      <w:rPr>
        <w:rFonts w:ascii="Symbol" w:hAnsi="Symbol" w:hint="default"/>
      </w:rPr>
    </w:lvl>
    <w:lvl w:ilvl="7" w:tplc="040C0003" w:tentative="1">
      <w:start w:val="1"/>
      <w:numFmt w:val="bullet"/>
      <w:lvlText w:val="o"/>
      <w:lvlJc w:val="left"/>
      <w:pPr>
        <w:tabs>
          <w:tab w:val="num" w:pos="7188"/>
        </w:tabs>
        <w:ind w:left="7188" w:hanging="360"/>
      </w:pPr>
      <w:rPr>
        <w:rFonts w:ascii="Courier New" w:hAnsi="Courier New" w:hint="default"/>
      </w:rPr>
    </w:lvl>
    <w:lvl w:ilvl="8" w:tplc="040C0005" w:tentative="1">
      <w:start w:val="1"/>
      <w:numFmt w:val="bullet"/>
      <w:lvlText w:val=""/>
      <w:lvlJc w:val="left"/>
      <w:pPr>
        <w:tabs>
          <w:tab w:val="num" w:pos="7908"/>
        </w:tabs>
        <w:ind w:left="7908" w:hanging="360"/>
      </w:pPr>
      <w:rPr>
        <w:rFonts w:ascii="Wingdings" w:hAnsi="Wingdings" w:hint="default"/>
      </w:rPr>
    </w:lvl>
  </w:abstractNum>
  <w:abstractNum w:abstractNumId="7">
    <w:nsid w:val="5A442A6E"/>
    <w:multiLevelType w:val="hybridMultilevel"/>
    <w:tmpl w:val="E990BE6C"/>
    <w:lvl w:ilvl="0" w:tplc="040C0005">
      <w:start w:val="1"/>
      <w:numFmt w:val="bullet"/>
      <w:lvlText w:val=""/>
      <w:lvlJc w:val="left"/>
      <w:pPr>
        <w:tabs>
          <w:tab w:val="num" w:pos="780"/>
        </w:tabs>
        <w:ind w:left="780" w:hanging="360"/>
      </w:pPr>
      <w:rPr>
        <w:rFonts w:ascii="Wingdings" w:hAnsi="Wingdings"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8">
    <w:nsid w:val="5E7F033C"/>
    <w:multiLevelType w:val="hybridMultilevel"/>
    <w:tmpl w:val="8692210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EB62724"/>
    <w:multiLevelType w:val="hybridMultilevel"/>
    <w:tmpl w:val="806C203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139227F"/>
    <w:multiLevelType w:val="hybridMultilevel"/>
    <w:tmpl w:val="1266134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1">
    <w:nsid w:val="67EA368C"/>
    <w:multiLevelType w:val="hybridMultilevel"/>
    <w:tmpl w:val="B75E0076"/>
    <w:lvl w:ilvl="0" w:tplc="DFB0DC8A">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73D63935"/>
    <w:multiLevelType w:val="singleLevel"/>
    <w:tmpl w:val="85AC8F2A"/>
    <w:lvl w:ilvl="0">
      <w:start w:val="1"/>
      <w:numFmt w:val="bullet"/>
      <w:pStyle w:val="Russite"/>
      <w:lvlText w:val=""/>
      <w:lvlJc w:val="left"/>
      <w:pPr>
        <w:tabs>
          <w:tab w:val="num" w:pos="360"/>
        </w:tabs>
        <w:ind w:left="360" w:hanging="360"/>
      </w:pPr>
      <w:rPr>
        <w:rFonts w:ascii="Symbol" w:hAnsi="Symbol" w:hint="default"/>
        <w:sz w:val="22"/>
      </w:rPr>
    </w:lvl>
  </w:abstractNum>
  <w:abstractNum w:abstractNumId="13">
    <w:nsid w:val="778E6469"/>
    <w:multiLevelType w:val="hybridMultilevel"/>
    <w:tmpl w:val="9D6EEF5E"/>
    <w:lvl w:ilvl="0" w:tplc="DFB0DC8A">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
  </w:num>
  <w:num w:numId="3">
    <w:abstractNumId w:val="5"/>
  </w:num>
  <w:num w:numId="4">
    <w:abstractNumId w:val="2"/>
  </w:num>
  <w:num w:numId="5">
    <w:abstractNumId w:val="10"/>
  </w:num>
  <w:num w:numId="6">
    <w:abstractNumId w:val="8"/>
  </w:num>
  <w:num w:numId="7">
    <w:abstractNumId w:val="3"/>
  </w:num>
  <w:num w:numId="8">
    <w:abstractNumId w:val="4"/>
  </w:num>
  <w:num w:numId="9">
    <w:abstractNumId w:val="6"/>
  </w:num>
  <w:num w:numId="10">
    <w:abstractNumId w:val="0"/>
  </w:num>
  <w:num w:numId="11">
    <w:abstractNumId w:val="9"/>
  </w:num>
  <w:num w:numId="12">
    <w:abstractNumId w:val="7"/>
  </w:num>
  <w:num w:numId="13">
    <w:abstractNumId w:val="13"/>
  </w:num>
  <w:num w:numId="14">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fr-CH" w:vendorID="64" w:dllVersion="131078" w:nlCheck="1" w:checkStyle="1"/>
  <w:activeWritingStyle w:appName="MSWord" w:lang="fr-FR" w:vendorID="64" w:dllVersion="131078" w:nlCheck="1" w:checkStyle="1"/>
  <w:activeWritingStyle w:appName="MSWord" w:lang="de-CH" w:vendorID="64" w:dllVersion="131078" w:nlCheck="1" w:checkStyle="1"/>
  <w:proofState w:grammar="clean"/>
  <w:stylePaneFormatFilter w:val="3F01"/>
  <w:doNotTrackMoves/>
  <w:defaultTabStop w:val="709"/>
  <w:hyphenationZone w:val="425"/>
  <w:noPunctuationKerning/>
  <w:characterSpacingControl w:val="doNotCompress"/>
  <w:hdrShapeDefaults>
    <o:shapedefaults v:ext="edit" spidmax="3074">
      <o:colormenu v:ext="edit" fillcolor="red"/>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353FC"/>
    <w:rsid w:val="0002376B"/>
    <w:rsid w:val="00026177"/>
    <w:rsid w:val="00053775"/>
    <w:rsid w:val="00075D77"/>
    <w:rsid w:val="000978BC"/>
    <w:rsid w:val="000B4E60"/>
    <w:rsid w:val="000D031B"/>
    <w:rsid w:val="000F5823"/>
    <w:rsid w:val="00134F58"/>
    <w:rsid w:val="001517EB"/>
    <w:rsid w:val="00163542"/>
    <w:rsid w:val="00165BF0"/>
    <w:rsid w:val="00170329"/>
    <w:rsid w:val="00172519"/>
    <w:rsid w:val="00185608"/>
    <w:rsid w:val="0018659D"/>
    <w:rsid w:val="001D61B8"/>
    <w:rsid w:val="00215633"/>
    <w:rsid w:val="00231ADB"/>
    <w:rsid w:val="00236A89"/>
    <w:rsid w:val="00261E1C"/>
    <w:rsid w:val="002B2D19"/>
    <w:rsid w:val="002B6CD2"/>
    <w:rsid w:val="002D3B75"/>
    <w:rsid w:val="002E3D77"/>
    <w:rsid w:val="002F28F2"/>
    <w:rsid w:val="00303BE8"/>
    <w:rsid w:val="00304181"/>
    <w:rsid w:val="0033255D"/>
    <w:rsid w:val="003353FC"/>
    <w:rsid w:val="00337466"/>
    <w:rsid w:val="003632A3"/>
    <w:rsid w:val="00381BC2"/>
    <w:rsid w:val="003A0467"/>
    <w:rsid w:val="003F58CC"/>
    <w:rsid w:val="0042568C"/>
    <w:rsid w:val="00434D4F"/>
    <w:rsid w:val="0044167B"/>
    <w:rsid w:val="00442194"/>
    <w:rsid w:val="00451955"/>
    <w:rsid w:val="00451D1D"/>
    <w:rsid w:val="0046322F"/>
    <w:rsid w:val="00465431"/>
    <w:rsid w:val="0047420E"/>
    <w:rsid w:val="0047528D"/>
    <w:rsid w:val="00483BAD"/>
    <w:rsid w:val="004A4816"/>
    <w:rsid w:val="004A4900"/>
    <w:rsid w:val="004A4CBE"/>
    <w:rsid w:val="00512DD7"/>
    <w:rsid w:val="00517B62"/>
    <w:rsid w:val="00536C4C"/>
    <w:rsid w:val="00543A93"/>
    <w:rsid w:val="00561D51"/>
    <w:rsid w:val="00595565"/>
    <w:rsid w:val="005C7DD9"/>
    <w:rsid w:val="005D475B"/>
    <w:rsid w:val="005E12E3"/>
    <w:rsid w:val="005E6C38"/>
    <w:rsid w:val="0060254D"/>
    <w:rsid w:val="00650244"/>
    <w:rsid w:val="00651809"/>
    <w:rsid w:val="006A1C9E"/>
    <w:rsid w:val="006E7A15"/>
    <w:rsid w:val="006F349B"/>
    <w:rsid w:val="006F6F5A"/>
    <w:rsid w:val="007040E8"/>
    <w:rsid w:val="007A637D"/>
    <w:rsid w:val="007B5A85"/>
    <w:rsid w:val="007C156A"/>
    <w:rsid w:val="007D5B7B"/>
    <w:rsid w:val="007F7ADB"/>
    <w:rsid w:val="00815688"/>
    <w:rsid w:val="008326EC"/>
    <w:rsid w:val="00855197"/>
    <w:rsid w:val="00872649"/>
    <w:rsid w:val="0088608E"/>
    <w:rsid w:val="008A387A"/>
    <w:rsid w:val="008A66DE"/>
    <w:rsid w:val="008E29B6"/>
    <w:rsid w:val="008E3BD3"/>
    <w:rsid w:val="0094598D"/>
    <w:rsid w:val="00964200"/>
    <w:rsid w:val="00973A0E"/>
    <w:rsid w:val="00980A9C"/>
    <w:rsid w:val="0099623C"/>
    <w:rsid w:val="009B1C82"/>
    <w:rsid w:val="009B4B64"/>
    <w:rsid w:val="009D3B28"/>
    <w:rsid w:val="00A00500"/>
    <w:rsid w:val="00A0615C"/>
    <w:rsid w:val="00A74158"/>
    <w:rsid w:val="00AA5F4D"/>
    <w:rsid w:val="00AB6BFE"/>
    <w:rsid w:val="00AE097E"/>
    <w:rsid w:val="00AE1196"/>
    <w:rsid w:val="00AF68D6"/>
    <w:rsid w:val="00BA4EA3"/>
    <w:rsid w:val="00BB0805"/>
    <w:rsid w:val="00BD20BB"/>
    <w:rsid w:val="00BE1BA2"/>
    <w:rsid w:val="00C04F4C"/>
    <w:rsid w:val="00C22D95"/>
    <w:rsid w:val="00C33C45"/>
    <w:rsid w:val="00C5621B"/>
    <w:rsid w:val="00C63339"/>
    <w:rsid w:val="00C8352F"/>
    <w:rsid w:val="00CA04BC"/>
    <w:rsid w:val="00CA31E4"/>
    <w:rsid w:val="00CB7EA3"/>
    <w:rsid w:val="00CD5AE3"/>
    <w:rsid w:val="00CF3331"/>
    <w:rsid w:val="00D122C0"/>
    <w:rsid w:val="00D1289B"/>
    <w:rsid w:val="00D16D5D"/>
    <w:rsid w:val="00D2593F"/>
    <w:rsid w:val="00D2688E"/>
    <w:rsid w:val="00D35799"/>
    <w:rsid w:val="00D57AE4"/>
    <w:rsid w:val="00D6537C"/>
    <w:rsid w:val="00D805C3"/>
    <w:rsid w:val="00D80E40"/>
    <w:rsid w:val="00D865BF"/>
    <w:rsid w:val="00D86B87"/>
    <w:rsid w:val="00D921B4"/>
    <w:rsid w:val="00DA2A4D"/>
    <w:rsid w:val="00DB2875"/>
    <w:rsid w:val="00DC60A2"/>
    <w:rsid w:val="00E13CFC"/>
    <w:rsid w:val="00E15CC0"/>
    <w:rsid w:val="00E5382C"/>
    <w:rsid w:val="00EF5E7A"/>
    <w:rsid w:val="00EF5F2C"/>
    <w:rsid w:val="00F0744A"/>
    <w:rsid w:val="00F41E62"/>
    <w:rsid w:val="00F5700D"/>
    <w:rsid w:val="00F7221F"/>
    <w:rsid w:val="00FA321C"/>
    <w:rsid w:val="00FB5453"/>
    <w:rsid w:val="00FE3E94"/>
    <w:rsid w:val="00FE6D32"/>
  </w:rsids>
  <m:mathPr>
    <m:mathFont m:val="Cambria Math"/>
    <m:brkBin m:val="before"/>
    <m:brkBinSub m:val="--"/>
    <m:smallFrac m:val="off"/>
    <m:dispDef/>
    <m:lMargin m:val="0"/>
    <m:rMargin m:val="0"/>
    <m:defJc m:val="centerGroup"/>
    <m:wrapIndent m:val="1440"/>
    <m:intLim m:val="subSup"/>
    <m:naryLim m:val="undOvr"/>
  </m:mathPr>
  <w:uiCompat97To2003/>
  <w:themeFontLang w:val="fr-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colormenu v:ext="edit" fillcolor="red"/>
    </o:shapedefaults>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fr-FR"/>
    </w:rPr>
  </w:style>
  <w:style w:type="paragraph" w:styleId="Titre1">
    <w:name w:val="heading 1"/>
    <w:basedOn w:val="Normal"/>
    <w:next w:val="Normal"/>
    <w:autoRedefine/>
    <w:qFormat/>
    <w:pPr>
      <w:keepNext/>
      <w:widowControl w:val="0"/>
      <w:numPr>
        <w:numId w:val="3"/>
      </w:numPr>
      <w:suppressAutoHyphens/>
      <w:spacing w:before="480"/>
      <w:outlineLvl w:val="0"/>
    </w:pPr>
    <w:rPr>
      <w:rFonts w:ascii="Times" w:hAnsi="Times"/>
      <w:b/>
      <w:smallCaps/>
      <w:kern w:val="28"/>
    </w:rPr>
  </w:style>
  <w:style w:type="paragraph" w:styleId="Titre2">
    <w:name w:val="heading 2"/>
    <w:basedOn w:val="Normal"/>
    <w:next w:val="Normal"/>
    <w:autoRedefine/>
    <w:qFormat/>
    <w:pPr>
      <w:keepNext/>
      <w:suppressAutoHyphens/>
      <w:spacing w:before="360" w:after="120"/>
      <w:outlineLvl w:val="1"/>
    </w:pPr>
    <w:rPr>
      <w:b/>
      <w:smallCaps/>
    </w:rPr>
  </w:style>
  <w:style w:type="paragraph" w:styleId="Titre3">
    <w:name w:val="heading 3"/>
    <w:basedOn w:val="Normal"/>
    <w:next w:val="Normal"/>
    <w:autoRedefine/>
    <w:qFormat/>
    <w:pPr>
      <w:keepNext/>
      <w:numPr>
        <w:ilvl w:val="2"/>
        <w:numId w:val="3"/>
      </w:numPr>
      <w:suppressAutoHyphens/>
      <w:spacing w:before="360" w:after="100"/>
      <w:jc w:val="both"/>
      <w:outlineLvl w:val="2"/>
    </w:pPr>
    <w:rPr>
      <w:b/>
    </w:rPr>
  </w:style>
  <w:style w:type="paragraph" w:styleId="Titre4">
    <w:name w:val="heading 4"/>
    <w:basedOn w:val="Normal"/>
    <w:next w:val="Normal"/>
    <w:qFormat/>
    <w:pPr>
      <w:keepNext/>
      <w:numPr>
        <w:ilvl w:val="3"/>
        <w:numId w:val="3"/>
      </w:numPr>
      <w:suppressAutoHyphens/>
      <w:spacing w:before="280"/>
      <w:outlineLvl w:val="3"/>
    </w:pPr>
    <w:rPr>
      <w:szCs w:val="20"/>
    </w:rPr>
  </w:style>
  <w:style w:type="paragraph" w:styleId="Titre5">
    <w:name w:val="heading 5"/>
    <w:basedOn w:val="Normal"/>
    <w:next w:val="Normal"/>
    <w:qFormat/>
    <w:pPr>
      <w:numPr>
        <w:ilvl w:val="4"/>
        <w:numId w:val="3"/>
      </w:numPr>
      <w:suppressAutoHyphens/>
      <w:spacing w:before="240"/>
      <w:outlineLvl w:val="4"/>
    </w:pPr>
    <w:rPr>
      <w:b/>
      <w:i/>
      <w:szCs w:val="20"/>
    </w:rPr>
  </w:style>
  <w:style w:type="paragraph" w:styleId="Titre6">
    <w:name w:val="heading 6"/>
    <w:basedOn w:val="Normal"/>
    <w:next w:val="Normal"/>
    <w:qFormat/>
    <w:pPr>
      <w:numPr>
        <w:ilvl w:val="5"/>
        <w:numId w:val="3"/>
      </w:numPr>
      <w:suppressAutoHyphens/>
      <w:spacing w:before="120"/>
      <w:outlineLvl w:val="5"/>
    </w:pPr>
    <w:rPr>
      <w:b/>
      <w:szCs w:val="20"/>
    </w:rPr>
  </w:style>
  <w:style w:type="paragraph" w:styleId="Titre7">
    <w:name w:val="heading 7"/>
    <w:basedOn w:val="Normal"/>
    <w:next w:val="Normal"/>
    <w:qFormat/>
    <w:pPr>
      <w:numPr>
        <w:ilvl w:val="6"/>
        <w:numId w:val="3"/>
      </w:numPr>
      <w:suppressAutoHyphens/>
      <w:spacing w:before="240"/>
      <w:outlineLvl w:val="6"/>
    </w:pPr>
    <w:rPr>
      <w:rFonts w:ascii="Arial" w:hAnsi="Arial"/>
      <w:szCs w:val="20"/>
    </w:rPr>
  </w:style>
  <w:style w:type="paragraph" w:styleId="Titre8">
    <w:name w:val="heading 8"/>
    <w:basedOn w:val="Normal"/>
    <w:next w:val="Normal"/>
    <w:qFormat/>
    <w:pPr>
      <w:numPr>
        <w:ilvl w:val="7"/>
        <w:numId w:val="3"/>
      </w:numPr>
      <w:suppressAutoHyphens/>
      <w:spacing w:before="240"/>
      <w:outlineLvl w:val="7"/>
    </w:pPr>
    <w:rPr>
      <w:rFonts w:ascii="Arial" w:hAnsi="Arial"/>
      <w:i/>
      <w:szCs w:val="20"/>
    </w:rPr>
  </w:style>
  <w:style w:type="paragraph" w:styleId="Titre9">
    <w:name w:val="heading 9"/>
    <w:basedOn w:val="Normal"/>
    <w:next w:val="Normal"/>
    <w:qFormat/>
    <w:pPr>
      <w:numPr>
        <w:ilvl w:val="8"/>
        <w:numId w:val="3"/>
      </w:numPr>
      <w:suppressAutoHyphens/>
      <w:spacing w:before="240"/>
      <w:outlineLvl w:val="8"/>
    </w:pPr>
    <w:rPr>
      <w:rFonts w:ascii="Arial" w:hAnsi="Arial"/>
      <w:b/>
      <w:i/>
      <w:sz w:val="18"/>
      <w:szCs w:val="20"/>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Russite">
    <w:name w:val="Réussite"/>
    <w:basedOn w:val="Normal"/>
    <w:pPr>
      <w:numPr>
        <w:numId w:val="1"/>
      </w:numPr>
      <w:spacing w:before="120"/>
      <w:jc w:val="both"/>
    </w:pPr>
    <w:rPr>
      <w:szCs w:val="20"/>
    </w:rPr>
  </w:style>
  <w:style w:type="paragraph" w:customStyle="1" w:styleId="listepuce">
    <w:name w:val="liste à puce"/>
    <w:basedOn w:val="Normal"/>
    <w:pPr>
      <w:numPr>
        <w:numId w:val="2"/>
      </w:numPr>
      <w:jc w:val="both"/>
    </w:pPr>
  </w:style>
  <w:style w:type="paragraph" w:styleId="TM4">
    <w:name w:val="toc 4"/>
    <w:basedOn w:val="Normal"/>
    <w:next w:val="Normal"/>
    <w:autoRedefine/>
    <w:semiHidden/>
    <w:pPr>
      <w:ind w:left="720"/>
    </w:pPr>
    <w:rPr>
      <w:szCs w:val="21"/>
    </w:rPr>
  </w:style>
  <w:style w:type="character" w:styleId="Lienhypertexte">
    <w:name w:val="Hyperlink"/>
    <w:basedOn w:val="Policepardfaut"/>
    <w:rPr>
      <w:color w:val="0000FF"/>
      <w:u w:val="single"/>
    </w:rPr>
  </w:style>
  <w:style w:type="paragraph" w:styleId="TM1">
    <w:name w:val="toc 1"/>
    <w:basedOn w:val="Normal"/>
    <w:next w:val="Normal"/>
    <w:autoRedefine/>
    <w:semiHidden/>
    <w:pPr>
      <w:tabs>
        <w:tab w:val="left" w:pos="540"/>
        <w:tab w:val="left" w:pos="1260"/>
        <w:tab w:val="right" w:leader="dot" w:pos="9060"/>
      </w:tabs>
      <w:spacing w:before="120" w:after="120"/>
    </w:pPr>
    <w:rPr>
      <w:b/>
      <w:bCs/>
      <w:caps/>
      <w:noProof/>
    </w:rPr>
  </w:style>
  <w:style w:type="paragraph" w:styleId="TM2">
    <w:name w:val="toc 2"/>
    <w:basedOn w:val="Normal"/>
    <w:next w:val="Normal"/>
    <w:autoRedefine/>
    <w:semiHidden/>
    <w:pPr>
      <w:tabs>
        <w:tab w:val="right" w:leader="dot" w:pos="9060"/>
      </w:tabs>
      <w:ind w:left="240"/>
    </w:pPr>
    <w:rPr>
      <w:smallCaps/>
      <w:noProof/>
    </w:rPr>
  </w:style>
  <w:style w:type="paragraph" w:styleId="TM3">
    <w:name w:val="toc 3"/>
    <w:basedOn w:val="Normal"/>
    <w:next w:val="Normal"/>
    <w:autoRedefine/>
    <w:semiHidden/>
    <w:pPr>
      <w:ind w:left="480"/>
    </w:pPr>
    <w:rPr>
      <w:i/>
      <w:iCs/>
    </w:rPr>
  </w:style>
  <w:style w:type="paragraph" w:styleId="Titre">
    <w:name w:val="Title"/>
    <w:basedOn w:val="Normal"/>
    <w:qFormat/>
    <w:pPr>
      <w:suppressAutoHyphens/>
      <w:spacing w:before="3402"/>
      <w:jc w:val="center"/>
    </w:pPr>
    <w:rPr>
      <w:b/>
      <w:sz w:val="52"/>
      <w:szCs w:val="20"/>
    </w:rPr>
  </w:style>
  <w:style w:type="character" w:styleId="Appelnotedebasdep">
    <w:name w:val="footnote reference"/>
    <w:basedOn w:val="Policepardfaut"/>
    <w:semiHidden/>
    <w:rPr>
      <w:vertAlign w:val="superscript"/>
    </w:rPr>
  </w:style>
  <w:style w:type="paragraph" w:styleId="En-tte">
    <w:name w:val="header"/>
    <w:basedOn w:val="Normal"/>
    <w:pPr>
      <w:tabs>
        <w:tab w:val="center" w:pos="4536"/>
        <w:tab w:val="right" w:pos="9072"/>
      </w:tabs>
      <w:suppressAutoHyphens/>
      <w:spacing w:before="120"/>
    </w:pPr>
    <w:rPr>
      <w:szCs w:val="20"/>
    </w:rPr>
  </w:style>
  <w:style w:type="paragraph" w:styleId="Retraitcorpsdetexte">
    <w:name w:val="Body Text Indent"/>
    <w:basedOn w:val="Normal"/>
    <w:pPr>
      <w:widowControl w:val="0"/>
      <w:jc w:val="both"/>
    </w:pPr>
  </w:style>
  <w:style w:type="paragraph" w:styleId="Corpsdetexte2">
    <w:name w:val="Body Text 2"/>
    <w:basedOn w:val="Normal"/>
    <w:pPr>
      <w:suppressAutoHyphens/>
      <w:spacing w:before="120" w:after="120"/>
      <w:jc w:val="both"/>
    </w:pPr>
    <w:rPr>
      <w:szCs w:val="20"/>
    </w:rPr>
  </w:style>
  <w:style w:type="paragraph" w:styleId="Corpsdetexte">
    <w:name w:val="Body Text"/>
    <w:basedOn w:val="Normal"/>
    <w:pPr>
      <w:suppressAutoHyphens/>
      <w:spacing w:before="120"/>
      <w:jc w:val="both"/>
    </w:pPr>
    <w:rPr>
      <w:rFonts w:ascii="Times" w:hAnsi="Times"/>
      <w:szCs w:val="20"/>
    </w:rPr>
  </w:style>
  <w:style w:type="paragraph" w:styleId="Notedebasdepage">
    <w:name w:val="footnote text"/>
    <w:basedOn w:val="Normal"/>
    <w:semiHidden/>
    <w:pPr>
      <w:suppressAutoHyphens/>
      <w:spacing w:before="120"/>
    </w:pPr>
    <w:rPr>
      <w:sz w:val="20"/>
      <w:szCs w:val="20"/>
    </w:rPr>
  </w:style>
  <w:style w:type="character" w:styleId="Numrodepage">
    <w:name w:val="page number"/>
    <w:basedOn w:val="Policepardfaut"/>
  </w:style>
  <w:style w:type="paragraph" w:styleId="Pieddepage">
    <w:name w:val="footer"/>
    <w:basedOn w:val="Normal"/>
    <w:pPr>
      <w:tabs>
        <w:tab w:val="center" w:pos="4536"/>
        <w:tab w:val="right" w:pos="9072"/>
      </w:tabs>
      <w:suppressAutoHyphens/>
      <w:spacing w:before="120"/>
    </w:pPr>
    <w:rPr>
      <w:szCs w:val="20"/>
    </w:rPr>
  </w:style>
  <w:style w:type="paragraph" w:styleId="NormalWeb">
    <w:name w:val="Normal (Web)"/>
    <w:basedOn w:val="Normal"/>
    <w:pPr>
      <w:spacing w:before="100" w:beforeAutospacing="1" w:after="100" w:afterAutospacing="1"/>
    </w:pPr>
    <w:rPr>
      <w:rFonts w:ascii="Helvetica" w:eastAsia="Arial Unicode MS" w:hAnsi="Helvetica" w:cs="Courier New"/>
      <w:color w:val="000000"/>
    </w:rPr>
  </w:style>
  <w:style w:type="character" w:styleId="Lienhypertextesuivivisit">
    <w:name w:val="FollowedHyperlink"/>
    <w:basedOn w:val="Policepardfaut"/>
    <w:rPr>
      <w:color w:val="800080"/>
      <w:u w:val="single"/>
    </w:rPr>
  </w:style>
  <w:style w:type="paragraph" w:styleId="TM5">
    <w:name w:val="toc 5"/>
    <w:basedOn w:val="Normal"/>
    <w:next w:val="Normal"/>
    <w:autoRedefine/>
    <w:semiHidden/>
    <w:pPr>
      <w:ind w:left="960"/>
    </w:pPr>
    <w:rPr>
      <w:szCs w:val="21"/>
    </w:rPr>
  </w:style>
  <w:style w:type="paragraph" w:styleId="TM6">
    <w:name w:val="toc 6"/>
    <w:basedOn w:val="Normal"/>
    <w:next w:val="Normal"/>
    <w:autoRedefine/>
    <w:semiHidden/>
    <w:pPr>
      <w:ind w:left="1200"/>
    </w:pPr>
    <w:rPr>
      <w:szCs w:val="21"/>
    </w:rPr>
  </w:style>
  <w:style w:type="paragraph" w:styleId="TM7">
    <w:name w:val="toc 7"/>
    <w:basedOn w:val="Normal"/>
    <w:next w:val="Normal"/>
    <w:autoRedefine/>
    <w:semiHidden/>
    <w:pPr>
      <w:ind w:left="1440"/>
    </w:pPr>
    <w:rPr>
      <w:szCs w:val="21"/>
    </w:rPr>
  </w:style>
  <w:style w:type="paragraph" w:styleId="TM8">
    <w:name w:val="toc 8"/>
    <w:basedOn w:val="Normal"/>
    <w:next w:val="Normal"/>
    <w:autoRedefine/>
    <w:semiHidden/>
    <w:pPr>
      <w:ind w:left="1680"/>
    </w:pPr>
    <w:rPr>
      <w:szCs w:val="21"/>
    </w:rPr>
  </w:style>
  <w:style w:type="paragraph" w:styleId="TM9">
    <w:name w:val="toc 9"/>
    <w:basedOn w:val="Normal"/>
    <w:next w:val="Normal"/>
    <w:autoRedefine/>
    <w:semiHidden/>
    <w:pPr>
      <w:ind w:left="1920"/>
    </w:pPr>
    <w:rPr>
      <w:szCs w:val="21"/>
    </w:rPr>
  </w:style>
  <w:style w:type="paragraph" w:customStyle="1" w:styleId="Blockquote">
    <w:name w:val="Blockquote"/>
    <w:basedOn w:val="Normal"/>
    <w:pPr>
      <w:spacing w:before="100" w:after="100"/>
      <w:ind w:left="360" w:right="360"/>
    </w:pPr>
    <w:rPr>
      <w:snapToGrid w:val="0"/>
      <w:lang w:val="fr-FR"/>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Wingdings"/>
      <w:sz w:val="20"/>
      <w:szCs w:val="20"/>
      <w:lang w:val="fr-FR"/>
    </w:rPr>
  </w:style>
  <w:style w:type="paragraph" w:customStyle="1" w:styleId="HTMLBody">
    <w:name w:val="HTML Body"/>
    <w:pPr>
      <w:autoSpaceDE w:val="0"/>
      <w:autoSpaceDN w:val="0"/>
      <w:adjustRightInd w:val="0"/>
    </w:pPr>
    <w:rPr>
      <w:rFonts w:ascii="Arial" w:hAnsi="Arial"/>
      <w:sz w:val="24"/>
      <w:szCs w:val="24"/>
      <w:lang w:val="fr-FR" w:eastAsia="fr-FR"/>
    </w:rPr>
  </w:style>
  <w:style w:type="paragraph" w:styleId="Corpsdetexte3">
    <w:name w:val="Body Text 3"/>
    <w:basedOn w:val="Normal"/>
    <w:rPr>
      <w:sz w:val="16"/>
    </w:rPr>
  </w:style>
  <w:style w:type="paragraph" w:styleId="Retraitcorpsdetexte2">
    <w:name w:val="Body Text Indent 2"/>
    <w:basedOn w:val="Normal"/>
    <w:pPr>
      <w:ind w:left="180" w:hanging="180"/>
      <w:jc w:val="both"/>
    </w:pPr>
  </w:style>
  <w:style w:type="paragraph" w:styleId="Lgende">
    <w:name w:val="caption"/>
    <w:basedOn w:val="Normal"/>
    <w:next w:val="Normal"/>
    <w:qFormat/>
    <w:pPr>
      <w:tabs>
        <w:tab w:val="left" w:pos="3330"/>
      </w:tabs>
      <w:jc w:val="both"/>
    </w:pPr>
    <w:rPr>
      <w:rFonts w:ascii="Century Gothic" w:hAnsi="Century Gothic"/>
      <w:i/>
      <w:iCs/>
      <w:sz w:val="22"/>
      <w:szCs w:val="20"/>
      <w:lang w:val="fr-FR"/>
    </w:rPr>
  </w:style>
  <w:style w:type="paragraph" w:styleId="Retraitcorpsdetexte3">
    <w:name w:val="Body Text Indent 3"/>
    <w:basedOn w:val="Normal"/>
    <w:pPr>
      <w:spacing w:before="120"/>
      <w:ind w:left="720"/>
      <w:jc w:val="both"/>
    </w:pPr>
  </w:style>
  <w:style w:type="character" w:customStyle="1" w:styleId="detail-column-value1">
    <w:name w:val="detail-column-value1"/>
    <w:basedOn w:val="Policepardfaut"/>
    <w:rPr>
      <w:rFonts w:ascii="Arial" w:hAnsi="Arial" w:cs="Arial" w:hint="default"/>
      <w:sz w:val="17"/>
      <w:szCs w:val="17"/>
    </w:rPr>
  </w:style>
  <w:style w:type="paragraph" w:styleId="Textedebulles">
    <w:name w:val="Balloon Text"/>
    <w:basedOn w:val="Normal"/>
    <w:semiHidden/>
    <w:rsid w:val="003353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mastercard.ch/karte_jpg.jpg" TargetMode="External"/><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www.epfl.ch/administration/sf/services.htm#M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http://www.sdol.ch" TargetMode="External"/><Relationship Id="rId36" Type="http://schemas.openxmlformats.org/officeDocument/2006/relationships/header" Target="header3.xml"/><Relationship Id="rId10" Type="http://schemas.openxmlformats.org/officeDocument/2006/relationships/hyperlink" Target="http://www.sdol.ch" TargetMode="External"/><Relationship Id="rId19" Type="http://schemas.openxmlformats.org/officeDocument/2006/relationships/image" Target="media/image11.e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1.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0.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2.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2205</Words>
  <Characters>13422</Characters>
  <Application>Microsoft Office Word</Application>
  <DocSecurity>4</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EPFL</Company>
  <LinksUpToDate>false</LinksUpToDate>
  <CharactersWithSpaces>15596</CharactersWithSpaces>
  <SharedDoc>false</SharedDoc>
  <HLinks>
    <vt:vector size="102" baseType="variant">
      <vt:variant>
        <vt:i4>7012396</vt:i4>
      </vt:variant>
      <vt:variant>
        <vt:i4>87</vt:i4>
      </vt:variant>
      <vt:variant>
        <vt:i4>0</vt:i4>
      </vt:variant>
      <vt:variant>
        <vt:i4>5</vt:i4>
      </vt:variant>
      <vt:variant>
        <vt:lpwstr>http://www.epfl.ch/administration/sf/services.htm</vt:lpwstr>
      </vt:variant>
      <vt:variant>
        <vt:lpwstr>MC</vt:lpwstr>
      </vt:variant>
      <vt:variant>
        <vt:i4>7405627</vt:i4>
      </vt:variant>
      <vt:variant>
        <vt:i4>84</vt:i4>
      </vt:variant>
      <vt:variant>
        <vt:i4>0</vt:i4>
      </vt:variant>
      <vt:variant>
        <vt:i4>5</vt:i4>
      </vt:variant>
      <vt:variant>
        <vt:lpwstr>http://www.sdol.ch/</vt:lpwstr>
      </vt:variant>
      <vt:variant>
        <vt:lpwstr/>
      </vt:variant>
      <vt:variant>
        <vt:i4>7405627</vt:i4>
      </vt:variant>
      <vt:variant>
        <vt:i4>81</vt:i4>
      </vt:variant>
      <vt:variant>
        <vt:i4>0</vt:i4>
      </vt:variant>
      <vt:variant>
        <vt:i4>5</vt:i4>
      </vt:variant>
      <vt:variant>
        <vt:lpwstr>http://www.sdol.ch/</vt:lpwstr>
      </vt:variant>
      <vt:variant>
        <vt:lpwstr/>
      </vt:variant>
      <vt:variant>
        <vt:i4>1114160</vt:i4>
      </vt:variant>
      <vt:variant>
        <vt:i4>74</vt:i4>
      </vt:variant>
      <vt:variant>
        <vt:i4>0</vt:i4>
      </vt:variant>
      <vt:variant>
        <vt:i4>5</vt:i4>
      </vt:variant>
      <vt:variant>
        <vt:lpwstr/>
      </vt:variant>
      <vt:variant>
        <vt:lpwstr>_Toc146422545</vt:lpwstr>
      </vt:variant>
      <vt:variant>
        <vt:i4>1114160</vt:i4>
      </vt:variant>
      <vt:variant>
        <vt:i4>68</vt:i4>
      </vt:variant>
      <vt:variant>
        <vt:i4>0</vt:i4>
      </vt:variant>
      <vt:variant>
        <vt:i4>5</vt:i4>
      </vt:variant>
      <vt:variant>
        <vt:lpwstr/>
      </vt:variant>
      <vt:variant>
        <vt:lpwstr>_Toc146422544</vt:lpwstr>
      </vt:variant>
      <vt:variant>
        <vt:i4>1114160</vt:i4>
      </vt:variant>
      <vt:variant>
        <vt:i4>62</vt:i4>
      </vt:variant>
      <vt:variant>
        <vt:i4>0</vt:i4>
      </vt:variant>
      <vt:variant>
        <vt:i4>5</vt:i4>
      </vt:variant>
      <vt:variant>
        <vt:lpwstr/>
      </vt:variant>
      <vt:variant>
        <vt:lpwstr>_Toc146422543</vt:lpwstr>
      </vt:variant>
      <vt:variant>
        <vt:i4>1114160</vt:i4>
      </vt:variant>
      <vt:variant>
        <vt:i4>56</vt:i4>
      </vt:variant>
      <vt:variant>
        <vt:i4>0</vt:i4>
      </vt:variant>
      <vt:variant>
        <vt:i4>5</vt:i4>
      </vt:variant>
      <vt:variant>
        <vt:lpwstr/>
      </vt:variant>
      <vt:variant>
        <vt:lpwstr>_Toc146422542</vt:lpwstr>
      </vt:variant>
      <vt:variant>
        <vt:i4>1114160</vt:i4>
      </vt:variant>
      <vt:variant>
        <vt:i4>50</vt:i4>
      </vt:variant>
      <vt:variant>
        <vt:i4>0</vt:i4>
      </vt:variant>
      <vt:variant>
        <vt:i4>5</vt:i4>
      </vt:variant>
      <vt:variant>
        <vt:lpwstr/>
      </vt:variant>
      <vt:variant>
        <vt:lpwstr>_Toc146422541</vt:lpwstr>
      </vt:variant>
      <vt:variant>
        <vt:i4>1114160</vt:i4>
      </vt:variant>
      <vt:variant>
        <vt:i4>44</vt:i4>
      </vt:variant>
      <vt:variant>
        <vt:i4>0</vt:i4>
      </vt:variant>
      <vt:variant>
        <vt:i4>5</vt:i4>
      </vt:variant>
      <vt:variant>
        <vt:lpwstr/>
      </vt:variant>
      <vt:variant>
        <vt:lpwstr>_Toc146422540</vt:lpwstr>
      </vt:variant>
      <vt:variant>
        <vt:i4>1441840</vt:i4>
      </vt:variant>
      <vt:variant>
        <vt:i4>38</vt:i4>
      </vt:variant>
      <vt:variant>
        <vt:i4>0</vt:i4>
      </vt:variant>
      <vt:variant>
        <vt:i4>5</vt:i4>
      </vt:variant>
      <vt:variant>
        <vt:lpwstr/>
      </vt:variant>
      <vt:variant>
        <vt:lpwstr>_Toc146422539</vt:lpwstr>
      </vt:variant>
      <vt:variant>
        <vt:i4>1441840</vt:i4>
      </vt:variant>
      <vt:variant>
        <vt:i4>32</vt:i4>
      </vt:variant>
      <vt:variant>
        <vt:i4>0</vt:i4>
      </vt:variant>
      <vt:variant>
        <vt:i4>5</vt:i4>
      </vt:variant>
      <vt:variant>
        <vt:lpwstr/>
      </vt:variant>
      <vt:variant>
        <vt:lpwstr>_Toc146422538</vt:lpwstr>
      </vt:variant>
      <vt:variant>
        <vt:i4>1441840</vt:i4>
      </vt:variant>
      <vt:variant>
        <vt:i4>26</vt:i4>
      </vt:variant>
      <vt:variant>
        <vt:i4>0</vt:i4>
      </vt:variant>
      <vt:variant>
        <vt:i4>5</vt:i4>
      </vt:variant>
      <vt:variant>
        <vt:lpwstr/>
      </vt:variant>
      <vt:variant>
        <vt:lpwstr>_Toc146422537</vt:lpwstr>
      </vt:variant>
      <vt:variant>
        <vt:i4>1441840</vt:i4>
      </vt:variant>
      <vt:variant>
        <vt:i4>20</vt:i4>
      </vt:variant>
      <vt:variant>
        <vt:i4>0</vt:i4>
      </vt:variant>
      <vt:variant>
        <vt:i4>5</vt:i4>
      </vt:variant>
      <vt:variant>
        <vt:lpwstr/>
      </vt:variant>
      <vt:variant>
        <vt:lpwstr>_Toc146422536</vt:lpwstr>
      </vt:variant>
      <vt:variant>
        <vt:i4>1441840</vt:i4>
      </vt:variant>
      <vt:variant>
        <vt:i4>14</vt:i4>
      </vt:variant>
      <vt:variant>
        <vt:i4>0</vt:i4>
      </vt:variant>
      <vt:variant>
        <vt:i4>5</vt:i4>
      </vt:variant>
      <vt:variant>
        <vt:lpwstr/>
      </vt:variant>
      <vt:variant>
        <vt:lpwstr>_Toc146422535</vt:lpwstr>
      </vt:variant>
      <vt:variant>
        <vt:i4>1441840</vt:i4>
      </vt:variant>
      <vt:variant>
        <vt:i4>8</vt:i4>
      </vt:variant>
      <vt:variant>
        <vt:i4>0</vt:i4>
      </vt:variant>
      <vt:variant>
        <vt:i4>5</vt:i4>
      </vt:variant>
      <vt:variant>
        <vt:lpwstr/>
      </vt:variant>
      <vt:variant>
        <vt:lpwstr>_Toc146422534</vt:lpwstr>
      </vt:variant>
      <vt:variant>
        <vt:i4>1441840</vt:i4>
      </vt:variant>
      <vt:variant>
        <vt:i4>2</vt:i4>
      </vt:variant>
      <vt:variant>
        <vt:i4>0</vt:i4>
      </vt:variant>
      <vt:variant>
        <vt:i4>5</vt:i4>
      </vt:variant>
      <vt:variant>
        <vt:lpwstr/>
      </vt:variant>
      <vt:variant>
        <vt:lpwstr>_Toc146422533</vt:lpwstr>
      </vt:variant>
      <vt:variant>
        <vt:i4>8060954</vt:i4>
      </vt:variant>
      <vt:variant>
        <vt:i4>-1</vt:i4>
      </vt:variant>
      <vt:variant>
        <vt:i4>1577</vt:i4>
      </vt:variant>
      <vt:variant>
        <vt:i4>1</vt:i4>
      </vt:variant>
      <vt:variant>
        <vt:lpwstr>http://www.mastercard.ch/karte_jpg.jpg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Walther</dc:creator>
  <cp:lastModifiedBy>Muriel Videlier</cp:lastModifiedBy>
  <cp:revision>2</cp:revision>
  <cp:lastPrinted>2006-08-30T07:53:00Z</cp:lastPrinted>
  <dcterms:created xsi:type="dcterms:W3CDTF">2012-08-02T08:30:00Z</dcterms:created>
  <dcterms:modified xsi:type="dcterms:W3CDTF">2012-08-02T08:30:00Z</dcterms:modified>
</cp:coreProperties>
</file>