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C26B2" w14:textId="6F449815" w:rsidR="00684BCC" w:rsidRPr="00971CE3" w:rsidRDefault="00565472" w:rsidP="00FB2E27">
      <w:pPr>
        <w:rPr>
          <w:rFonts w:ascii="Arial" w:hAnsi="Arial" w:cs="Arial"/>
          <w:b/>
          <w:bCs/>
        </w:rPr>
      </w:pPr>
      <w:r>
        <w:rPr>
          <w:rFonts w:ascii="Arial" w:hAnsi="Arial" w:cs="Arial"/>
          <w:b/>
          <w:bCs/>
        </w:rPr>
        <w:t xml:space="preserve">Seminar </w:t>
      </w:r>
      <w:r w:rsidR="00684BCC" w:rsidRPr="00971CE3">
        <w:rPr>
          <w:rFonts w:ascii="Arial" w:hAnsi="Arial" w:cs="Arial"/>
          <w:b/>
          <w:bCs/>
        </w:rPr>
        <w:t xml:space="preserve">Title: </w:t>
      </w:r>
      <w:bookmarkStart w:id="0" w:name="_GoBack"/>
    </w:p>
    <w:p w14:paraId="1E4ADBDD" w14:textId="77777777" w:rsidR="00341440" w:rsidRDefault="00341440" w:rsidP="00FB2E27">
      <w:pPr>
        <w:rPr>
          <w:rFonts w:ascii="Arial" w:hAnsi="Arial" w:cs="Arial"/>
          <w:bCs/>
        </w:rPr>
      </w:pPr>
    </w:p>
    <w:bookmarkEnd w:id="0"/>
    <w:p w14:paraId="25AE43F7" w14:textId="4001B4AB" w:rsidR="00FB2E27" w:rsidRDefault="007600A7" w:rsidP="00FB2E27">
      <w:pPr>
        <w:rPr>
          <w:rFonts w:ascii="Arial" w:hAnsi="Arial" w:cs="Arial"/>
          <w:bCs/>
        </w:rPr>
      </w:pPr>
      <w:r>
        <w:rPr>
          <w:rFonts w:ascii="Arial" w:hAnsi="Arial" w:cs="Arial"/>
          <w:bCs/>
        </w:rPr>
        <w:t>Total Synthesis for Better/New Function</w:t>
      </w:r>
      <w:r w:rsidR="00341440">
        <w:rPr>
          <w:rFonts w:ascii="Arial" w:hAnsi="Arial" w:cs="Arial"/>
          <w:bCs/>
        </w:rPr>
        <w:t xml:space="preserve"> </w:t>
      </w:r>
      <w:r w:rsidR="00684BCC" w:rsidRPr="00684BCC">
        <w:rPr>
          <w:rFonts w:ascii="Arial" w:hAnsi="Arial" w:cs="Arial"/>
          <w:bCs/>
        </w:rPr>
        <w:t xml:space="preserve">  </w:t>
      </w:r>
    </w:p>
    <w:p w14:paraId="15C02A6A" w14:textId="358B451B" w:rsidR="00750C1E" w:rsidRDefault="00341440" w:rsidP="00565472">
      <w:pPr>
        <w:tabs>
          <w:tab w:val="left" w:pos="1350"/>
        </w:tabs>
        <w:rPr>
          <w:rFonts w:ascii="Arial" w:hAnsi="Arial" w:cs="Arial"/>
          <w:lang w:eastAsia="zh-CN"/>
        </w:rPr>
      </w:pPr>
      <w:r>
        <w:rPr>
          <w:rFonts w:ascii="Arial" w:hAnsi="Arial" w:cs="Arial"/>
          <w:lang w:eastAsia="zh-CN"/>
        </w:rPr>
        <w:tab/>
      </w:r>
    </w:p>
    <w:p w14:paraId="1288D4A7" w14:textId="77777777" w:rsidR="00E06F3B" w:rsidRDefault="00E06F3B" w:rsidP="00E06F3B">
      <w:pPr>
        <w:widowControl w:val="0"/>
        <w:autoSpaceDE w:val="0"/>
        <w:autoSpaceDN w:val="0"/>
        <w:adjustRightInd w:val="0"/>
        <w:jc w:val="both"/>
        <w:rPr>
          <w:rFonts w:ascii="Arial" w:hAnsi="Arial" w:cs="Arial"/>
          <w:b/>
          <w:szCs w:val="22"/>
        </w:rPr>
      </w:pPr>
      <w:r w:rsidRPr="000452E4">
        <w:rPr>
          <w:rFonts w:ascii="Arial" w:hAnsi="Arial" w:cs="Arial"/>
          <w:b/>
          <w:szCs w:val="22"/>
        </w:rPr>
        <w:t>Biosketch:</w:t>
      </w:r>
    </w:p>
    <w:p w14:paraId="2A0BB451" w14:textId="1E114133" w:rsidR="00E06F3B" w:rsidRPr="000452E4" w:rsidRDefault="00E06F3B" w:rsidP="00E06F3B">
      <w:pPr>
        <w:widowControl w:val="0"/>
        <w:autoSpaceDE w:val="0"/>
        <w:autoSpaceDN w:val="0"/>
        <w:adjustRightInd w:val="0"/>
        <w:jc w:val="center"/>
        <w:rPr>
          <w:rFonts w:ascii="Arial" w:hAnsi="Arial" w:cs="Arial"/>
          <w:b/>
          <w:szCs w:val="22"/>
        </w:rPr>
      </w:pPr>
      <w:r>
        <w:rPr>
          <w:rFonts w:ascii="Arial" w:hAnsi="Arial" w:cs="Arial"/>
          <w:noProof/>
          <w:lang w:val="fr-CH" w:eastAsia="fr-CH"/>
        </w:rPr>
        <w:drawing>
          <wp:inline distT="0" distB="0" distL="0" distR="0" wp14:anchorId="16FEF6BB" wp14:editId="4E4C160F">
            <wp:extent cx="1281684" cy="1396746"/>
            <wp:effectExtent l="0" t="0" r="0" b="635"/>
            <wp:docPr id="1" name="Picture 1" descr="Macintosh HD:Users:mjdai:Desktop:Manuscript:submitted:cyclopropanol_Isonitrile:SynLett:Revision:M 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jdai:Desktop:Manuscript:submitted:cyclopropanol_Isonitrile:SynLett:Revision:M Da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1684" cy="1396746"/>
                    </a:xfrm>
                    <a:prstGeom prst="rect">
                      <a:avLst/>
                    </a:prstGeom>
                    <a:noFill/>
                    <a:ln>
                      <a:noFill/>
                    </a:ln>
                  </pic:spPr>
                </pic:pic>
              </a:graphicData>
            </a:graphic>
          </wp:inline>
        </w:drawing>
      </w:r>
    </w:p>
    <w:p w14:paraId="2652D4EC" w14:textId="77777777" w:rsidR="00E06F3B" w:rsidRDefault="00E06F3B" w:rsidP="00E06F3B">
      <w:pPr>
        <w:rPr>
          <w:b/>
          <w:sz w:val="16"/>
          <w:szCs w:val="16"/>
        </w:rPr>
      </w:pPr>
    </w:p>
    <w:p w14:paraId="3E667ED5" w14:textId="6F6014E5" w:rsidR="00F358A2" w:rsidRPr="00F358A2" w:rsidRDefault="00E06F3B" w:rsidP="00F358A2">
      <w:pPr>
        <w:pStyle w:val="Awards-top"/>
        <w:spacing w:before="0"/>
        <w:ind w:left="0"/>
        <w:jc w:val="both"/>
        <w:rPr>
          <w:rFonts w:ascii="Arial" w:hAnsi="Arial" w:cs="Arial"/>
        </w:rPr>
      </w:pPr>
      <w:r w:rsidRPr="00F358A2">
        <w:rPr>
          <w:rFonts w:ascii="Arial" w:hAnsi="Arial" w:cs="Arial"/>
          <w:b/>
          <w:szCs w:val="22"/>
        </w:rPr>
        <w:t xml:space="preserve">Mingji Dai </w:t>
      </w:r>
      <w:r w:rsidRPr="00F358A2">
        <w:rPr>
          <w:rFonts w:ascii="Arial" w:hAnsi="Arial" w:cs="Arial"/>
          <w:szCs w:val="22"/>
        </w:rPr>
        <w:t>received his B.S. degree from Peking University in 2002. After two years’ research with Professors Zhen Yang and Jiahua Chen in the same university, he went to New York in 2004 and pursued graduate study under the guidance of Professor Samuel J. Danishefsky</w:t>
      </w:r>
      <w:r w:rsidR="007600A7">
        <w:rPr>
          <w:rFonts w:ascii="Arial" w:hAnsi="Arial" w:cs="Arial"/>
          <w:szCs w:val="22"/>
        </w:rPr>
        <w:t xml:space="preserve"> at Columbia University</w:t>
      </w:r>
      <w:r w:rsidRPr="00F358A2">
        <w:rPr>
          <w:rFonts w:ascii="Arial" w:hAnsi="Arial" w:cs="Arial"/>
          <w:szCs w:val="22"/>
        </w:rPr>
        <w:t>. After earning his Ph.D. degree in 2009, he took a postdoctoral position in the laboratory of Professor Stuart L. Schreiber at Harvard University and the Broad Institute. In the August of 2012, he began his independent career as an assistant professor in</w:t>
      </w:r>
      <w:r w:rsidR="00E83B6A">
        <w:rPr>
          <w:rFonts w:ascii="Arial" w:hAnsi="Arial" w:cs="Arial"/>
          <w:szCs w:val="22"/>
        </w:rPr>
        <w:t xml:space="preserve"> the Chemistry Department</w:t>
      </w:r>
      <w:r w:rsidR="007600A7">
        <w:rPr>
          <w:rFonts w:ascii="Arial" w:hAnsi="Arial" w:cs="Arial"/>
          <w:szCs w:val="22"/>
        </w:rPr>
        <w:t xml:space="preserve"> and Center for Cancer Research </w:t>
      </w:r>
      <w:r w:rsidR="00E83B6A">
        <w:rPr>
          <w:rFonts w:ascii="Arial" w:hAnsi="Arial" w:cs="Arial"/>
          <w:szCs w:val="22"/>
        </w:rPr>
        <w:t>of Purdue University</w:t>
      </w:r>
      <w:r w:rsidR="007600A7">
        <w:rPr>
          <w:rFonts w:ascii="Arial" w:hAnsi="Arial" w:cs="Arial"/>
          <w:szCs w:val="22"/>
        </w:rPr>
        <w:t xml:space="preserve"> and was promoted to associate professor </w:t>
      </w:r>
      <w:r w:rsidR="007600A7">
        <w:rPr>
          <w:rFonts w:ascii="Arial" w:hAnsi="Arial" w:cs="Arial"/>
          <w:szCs w:val="22"/>
        </w:rPr>
        <w:lastRenderedPageBreak/>
        <w:t>in 2018</w:t>
      </w:r>
      <w:r w:rsidR="00E83B6A">
        <w:rPr>
          <w:rFonts w:ascii="Arial" w:hAnsi="Arial" w:cs="Arial"/>
          <w:szCs w:val="22"/>
        </w:rPr>
        <w:t xml:space="preserve">. </w:t>
      </w:r>
      <w:r w:rsidRPr="00F358A2">
        <w:rPr>
          <w:rFonts w:ascii="Arial" w:hAnsi="Arial" w:cs="Arial"/>
          <w:szCs w:val="22"/>
        </w:rPr>
        <w:t>His lab currently focuses on developing new strategies and methodologies for the synthesis of complex natural</w:t>
      </w:r>
      <w:r w:rsidR="007600A7">
        <w:rPr>
          <w:rFonts w:ascii="Arial" w:hAnsi="Arial" w:cs="Arial"/>
          <w:szCs w:val="22"/>
        </w:rPr>
        <w:t xml:space="preserve"> products and other medicinally </w:t>
      </w:r>
      <w:r w:rsidRPr="00F358A2">
        <w:rPr>
          <w:rFonts w:ascii="Arial" w:hAnsi="Arial" w:cs="Arial"/>
          <w:szCs w:val="22"/>
        </w:rPr>
        <w:t>important molecules.</w:t>
      </w:r>
      <w:r w:rsidR="00F358A2" w:rsidRPr="00F358A2">
        <w:rPr>
          <w:rFonts w:ascii="Arial" w:hAnsi="Arial" w:cs="Arial"/>
          <w:szCs w:val="22"/>
        </w:rPr>
        <w:t xml:space="preserve"> </w:t>
      </w:r>
      <w:r w:rsidR="009A6152">
        <w:rPr>
          <w:rFonts w:ascii="Arial" w:hAnsi="Arial" w:cs="Arial"/>
          <w:szCs w:val="22"/>
        </w:rPr>
        <w:t>His recent awards include</w:t>
      </w:r>
      <w:r w:rsidR="00F358A2">
        <w:rPr>
          <w:rFonts w:ascii="Arial" w:hAnsi="Arial" w:cs="Arial"/>
          <w:szCs w:val="22"/>
        </w:rPr>
        <w:t xml:space="preserve"> t</w:t>
      </w:r>
      <w:r w:rsidR="00AE6AD1">
        <w:rPr>
          <w:rFonts w:ascii="Arial" w:hAnsi="Arial" w:cs="Arial"/>
        </w:rPr>
        <w:t>he</w:t>
      </w:r>
      <w:r w:rsidR="00F358A2" w:rsidRPr="00F358A2">
        <w:rPr>
          <w:rFonts w:ascii="Arial" w:hAnsi="Arial" w:cs="Arial"/>
        </w:rPr>
        <w:t xml:space="preserve"> </w:t>
      </w:r>
      <w:r w:rsidR="009A6152">
        <w:rPr>
          <w:rFonts w:ascii="Arial" w:hAnsi="Arial" w:cs="Arial"/>
        </w:rPr>
        <w:t>Amgen Young Investigators</w:t>
      </w:r>
      <w:r w:rsidR="005E48A0">
        <w:rPr>
          <w:rFonts w:ascii="Arial" w:hAnsi="Arial" w:cs="Arial"/>
        </w:rPr>
        <w:t>’</w:t>
      </w:r>
      <w:r w:rsidR="009A6152">
        <w:rPr>
          <w:rFonts w:ascii="Arial" w:hAnsi="Arial" w:cs="Arial"/>
        </w:rPr>
        <w:t xml:space="preserve"> Award, the </w:t>
      </w:r>
      <w:r w:rsidR="00F358A2" w:rsidRPr="00F358A2">
        <w:rPr>
          <w:rFonts w:ascii="Arial" w:hAnsi="Arial" w:cs="Arial"/>
        </w:rPr>
        <w:t xml:space="preserve">Eli Lilly Grantee Award, </w:t>
      </w:r>
      <w:r w:rsidR="0081365C">
        <w:rPr>
          <w:rFonts w:ascii="Arial" w:hAnsi="Arial" w:cs="Arial"/>
        </w:rPr>
        <w:t>t</w:t>
      </w:r>
      <w:r w:rsidR="00F358A2" w:rsidRPr="00F358A2">
        <w:rPr>
          <w:rFonts w:ascii="Arial" w:hAnsi="Arial" w:cs="Arial"/>
        </w:rPr>
        <w:t>he 2017</w:t>
      </w:r>
      <w:r w:rsidR="00F358A2" w:rsidRPr="00F358A2">
        <w:rPr>
          <w:rFonts w:ascii="Arial" w:hAnsi="Arial" w:cs="Arial"/>
          <w:szCs w:val="22"/>
        </w:rPr>
        <w:t xml:space="preserve"> Chinese-American Chemistry &amp; Chemical Biology Professors Association (CAPA) Distinguished Junior Faculty Award</w:t>
      </w:r>
      <w:r w:rsidR="0081365C">
        <w:rPr>
          <w:rFonts w:ascii="Arial" w:hAnsi="Arial" w:cs="Arial"/>
        </w:rPr>
        <w:t xml:space="preserve">, </w:t>
      </w:r>
      <w:r w:rsidR="00E83B6A">
        <w:rPr>
          <w:rFonts w:ascii="Arial" w:hAnsi="Arial" w:cs="Arial"/>
        </w:rPr>
        <w:t xml:space="preserve">the </w:t>
      </w:r>
      <w:r w:rsidR="00F358A2" w:rsidRPr="00F358A2">
        <w:rPr>
          <w:rFonts w:ascii="Arial" w:hAnsi="Arial" w:cs="Arial"/>
        </w:rPr>
        <w:t xml:space="preserve">NSF CAREER Award, </w:t>
      </w:r>
      <w:r w:rsidR="0081365C">
        <w:rPr>
          <w:rFonts w:ascii="Arial" w:hAnsi="Arial" w:cs="Arial"/>
        </w:rPr>
        <w:t>t</w:t>
      </w:r>
      <w:r w:rsidR="00F358A2" w:rsidRPr="00F358A2">
        <w:rPr>
          <w:rFonts w:ascii="Arial" w:hAnsi="Arial" w:cs="Arial"/>
        </w:rPr>
        <w:t>he 2015 Organic Letters Outstanding Author</w:t>
      </w:r>
      <w:r w:rsidR="0081365C">
        <w:rPr>
          <w:rFonts w:ascii="Arial" w:hAnsi="Arial" w:cs="Arial"/>
        </w:rPr>
        <w:t xml:space="preserve"> of the Year Lectureship Award, and t</w:t>
      </w:r>
      <w:r w:rsidR="00F358A2" w:rsidRPr="00F358A2">
        <w:rPr>
          <w:rFonts w:ascii="Arial" w:hAnsi="Arial" w:cs="Arial"/>
        </w:rPr>
        <w:t xml:space="preserve">he </w:t>
      </w:r>
      <w:r w:rsidR="0081365C">
        <w:rPr>
          <w:rFonts w:ascii="Arial" w:hAnsi="Arial" w:cs="Arial"/>
        </w:rPr>
        <w:t>2015 Thieme Chemistry Journal Award.</w:t>
      </w:r>
    </w:p>
    <w:p w14:paraId="52BF3BCC" w14:textId="1DDB835D" w:rsidR="00E06F3B" w:rsidRPr="00DA6CFF" w:rsidRDefault="00E06F3B" w:rsidP="00E06F3B">
      <w:pPr>
        <w:jc w:val="both"/>
        <w:rPr>
          <w:rFonts w:ascii="Arial" w:hAnsi="Arial" w:cs="Arial"/>
          <w:sz w:val="22"/>
          <w:szCs w:val="22"/>
        </w:rPr>
      </w:pPr>
    </w:p>
    <w:p w14:paraId="28C46CA6" w14:textId="7B4F3E08" w:rsidR="00E06F3B" w:rsidRPr="00691128" w:rsidRDefault="00E06F3B" w:rsidP="00E06F3B">
      <w:pPr>
        <w:jc w:val="center"/>
        <w:rPr>
          <w:rFonts w:ascii="Arial" w:hAnsi="Arial" w:cs="Arial"/>
        </w:rPr>
      </w:pPr>
    </w:p>
    <w:sectPr w:rsidR="00E06F3B" w:rsidRPr="00691128" w:rsidSect="000F7C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09"/>
    <w:rsid w:val="000373CF"/>
    <w:rsid w:val="000452E4"/>
    <w:rsid w:val="0006127C"/>
    <w:rsid w:val="00072B70"/>
    <w:rsid w:val="000918E4"/>
    <w:rsid w:val="000F1BC0"/>
    <w:rsid w:val="000F7CC2"/>
    <w:rsid w:val="002237D2"/>
    <w:rsid w:val="002C5F94"/>
    <w:rsid w:val="002C7509"/>
    <w:rsid w:val="003029D9"/>
    <w:rsid w:val="0031785B"/>
    <w:rsid w:val="00341440"/>
    <w:rsid w:val="00393811"/>
    <w:rsid w:val="003A494A"/>
    <w:rsid w:val="004234E8"/>
    <w:rsid w:val="0049695F"/>
    <w:rsid w:val="005407D4"/>
    <w:rsid w:val="00565472"/>
    <w:rsid w:val="00577F0C"/>
    <w:rsid w:val="00584E86"/>
    <w:rsid w:val="005976E9"/>
    <w:rsid w:val="005E48A0"/>
    <w:rsid w:val="00684B4A"/>
    <w:rsid w:val="00684BCC"/>
    <w:rsid w:val="00691128"/>
    <w:rsid w:val="006A58B3"/>
    <w:rsid w:val="006A7791"/>
    <w:rsid w:val="006B6289"/>
    <w:rsid w:val="00750C1E"/>
    <w:rsid w:val="007600A7"/>
    <w:rsid w:val="0081365C"/>
    <w:rsid w:val="008414A1"/>
    <w:rsid w:val="0088068F"/>
    <w:rsid w:val="008C1A04"/>
    <w:rsid w:val="008C67B3"/>
    <w:rsid w:val="009533F8"/>
    <w:rsid w:val="00971CE3"/>
    <w:rsid w:val="00980B02"/>
    <w:rsid w:val="00997D2A"/>
    <w:rsid w:val="009A6152"/>
    <w:rsid w:val="00A75D45"/>
    <w:rsid w:val="00A97EF2"/>
    <w:rsid w:val="00AE6AD1"/>
    <w:rsid w:val="00B66D7E"/>
    <w:rsid w:val="00BA18DC"/>
    <w:rsid w:val="00BC51DA"/>
    <w:rsid w:val="00BE7F11"/>
    <w:rsid w:val="00C54652"/>
    <w:rsid w:val="00CB1D95"/>
    <w:rsid w:val="00CF29C5"/>
    <w:rsid w:val="00D213C9"/>
    <w:rsid w:val="00D3180D"/>
    <w:rsid w:val="00D46AB4"/>
    <w:rsid w:val="00DB0175"/>
    <w:rsid w:val="00E06F3B"/>
    <w:rsid w:val="00E37315"/>
    <w:rsid w:val="00E83B6A"/>
    <w:rsid w:val="00ED6C02"/>
    <w:rsid w:val="00EF5DEE"/>
    <w:rsid w:val="00F358A2"/>
    <w:rsid w:val="00F45DA4"/>
    <w:rsid w:val="00F50EC7"/>
    <w:rsid w:val="00FB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84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6F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06F3B"/>
    <w:rPr>
      <w:rFonts w:ascii="Lucida Grande" w:hAnsi="Lucida Grande" w:cs="Lucida Grande"/>
      <w:sz w:val="18"/>
      <w:szCs w:val="18"/>
    </w:rPr>
  </w:style>
  <w:style w:type="paragraph" w:customStyle="1" w:styleId="Awards-top">
    <w:name w:val="Awards - top"/>
    <w:basedOn w:val="Normal"/>
    <w:rsid w:val="00F358A2"/>
    <w:pPr>
      <w:spacing w:before="120"/>
      <w:ind w:left="180"/>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1074</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Dept. of Chemistry Purdue University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Dai</dc:creator>
  <cp:keywords/>
  <dc:description/>
  <cp:lastModifiedBy>Monique borcard</cp:lastModifiedBy>
  <cp:revision>2</cp:revision>
  <dcterms:created xsi:type="dcterms:W3CDTF">2018-08-20T07:52:00Z</dcterms:created>
  <dcterms:modified xsi:type="dcterms:W3CDTF">2018-08-20T07:52:00Z</dcterms:modified>
</cp:coreProperties>
</file>