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98"/>
        <w:gridCol w:w="130"/>
        <w:gridCol w:w="2938"/>
        <w:gridCol w:w="360"/>
      </w:tblGrid>
      <w:tr w:rsidR="00555A22" w:rsidRPr="008F5460" w14:paraId="440E8002" w14:textId="77777777" w:rsidTr="00555A22">
        <w:trPr>
          <w:gridAfter w:val="1"/>
          <w:wAfter w:w="360" w:type="dxa"/>
          <w:trHeight w:val="983"/>
        </w:trPr>
        <w:tc>
          <w:tcPr>
            <w:tcW w:w="64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AB905CD" w14:textId="77777777" w:rsidR="007C4A02" w:rsidRDefault="007C4A02" w:rsidP="00343760">
            <w:pPr>
              <w:pStyle w:val="Header"/>
              <w:keepLines/>
              <w:tabs>
                <w:tab w:val="clear" w:pos="8640"/>
              </w:tabs>
              <w:spacing w:before="60" w:line="240" w:lineRule="exact"/>
              <w:ind w:left="-115" w:right="-446"/>
              <w:rPr>
                <w:sz w:val="22"/>
                <w:lang w:val="de-DE" w:bidi="x-none"/>
              </w:rPr>
            </w:pPr>
            <w:r>
              <w:rPr>
                <w:sz w:val="22"/>
                <w:lang w:val="de-DE" w:bidi="x-none"/>
              </w:rPr>
              <w:t>EIDGENÖSSISCHE TECHNISCHE HOCHSCHULE LAUSANNE</w:t>
            </w:r>
          </w:p>
          <w:p w14:paraId="4720487D" w14:textId="77777777" w:rsidR="007C4A02" w:rsidRDefault="007C4A02" w:rsidP="00343760">
            <w:pPr>
              <w:pStyle w:val="Header"/>
              <w:keepLines/>
              <w:tabs>
                <w:tab w:val="clear" w:pos="8640"/>
              </w:tabs>
              <w:spacing w:line="240" w:lineRule="exact"/>
              <w:ind w:left="-115" w:right="-450"/>
              <w:rPr>
                <w:sz w:val="22"/>
                <w:lang w:val="de-DE" w:bidi="x-none"/>
              </w:rPr>
            </w:pPr>
            <w:r>
              <w:rPr>
                <w:sz w:val="22"/>
                <w:lang w:val="de-DE" w:bidi="x-none"/>
              </w:rPr>
              <w:t>POLITECNICO FEDERALE DI LOSANNA</w:t>
            </w:r>
          </w:p>
          <w:p w14:paraId="3C89CB09" w14:textId="77777777" w:rsidR="007C4A02" w:rsidRDefault="007C4A02" w:rsidP="00343760">
            <w:pPr>
              <w:pStyle w:val="Header"/>
              <w:keepLines/>
              <w:tabs>
                <w:tab w:val="clear" w:pos="8640"/>
              </w:tabs>
              <w:spacing w:after="60" w:line="240" w:lineRule="exact"/>
              <w:ind w:left="-115" w:right="-446"/>
              <w:rPr>
                <w:lang w:bidi="x-none"/>
              </w:rPr>
            </w:pPr>
            <w:r>
              <w:rPr>
                <w:sz w:val="22"/>
                <w:lang w:bidi="x-none"/>
              </w:rPr>
              <w:t>SWISS FEDERAL INSTITUTE OF TECHNOLOGY LAUSANNE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0D3EFA21" w14:textId="779D2063" w:rsidR="007C4A02" w:rsidRPr="008F5460" w:rsidRDefault="00A54A10" w:rsidP="00343760">
            <w:pPr>
              <w:ind w:right="-450"/>
              <w:rPr>
                <w:lang w:bidi="x-none"/>
              </w:rPr>
            </w:pPr>
            <w:r>
              <w:rPr>
                <w:noProof/>
                <w:lang w:bidi="x-none"/>
              </w:rPr>
              <w:t xml:space="preserve"> </w:t>
            </w:r>
            <w:r w:rsidR="00353D61">
              <w:rPr>
                <w:noProof/>
                <w:lang w:bidi="x-none"/>
              </w:rPr>
              <w:drawing>
                <wp:inline distT="0" distB="0" distL="0" distR="0" wp14:anchorId="2070FBD8" wp14:editId="25936054">
                  <wp:extent cx="1692910" cy="5745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FL_Logo_182X53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17" cy="63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A22" w:rsidRPr="00E13CC1" w14:paraId="7FE97B7B" w14:textId="77777777" w:rsidTr="00555A22">
        <w:trPr>
          <w:trHeight w:val="2145"/>
        </w:trPr>
        <w:tc>
          <w:tcPr>
            <w:tcW w:w="6298" w:type="dxa"/>
            <w:tcBorders>
              <w:left w:val="nil"/>
              <w:bottom w:val="nil"/>
              <w:right w:val="nil"/>
            </w:tcBorders>
          </w:tcPr>
          <w:p w14:paraId="3C827690" w14:textId="77777777" w:rsidR="00D0012A" w:rsidRDefault="00D0012A" w:rsidP="00343760">
            <w:pPr>
              <w:ind w:left="-115" w:right="-446"/>
              <w:rPr>
                <w:b/>
                <w:i/>
                <w:sz w:val="18"/>
                <w:lang w:bidi="x-none"/>
              </w:rPr>
            </w:pPr>
          </w:p>
          <w:p w14:paraId="7B519328" w14:textId="740B3CF0" w:rsidR="007C4A02" w:rsidRPr="009A3FCB" w:rsidRDefault="007C4A02" w:rsidP="00343760">
            <w:pPr>
              <w:ind w:left="-115" w:right="-446"/>
              <w:rPr>
                <w:b/>
                <w:i/>
                <w:sz w:val="18"/>
                <w:lang w:bidi="x-none"/>
              </w:rPr>
            </w:pPr>
            <w:r w:rsidRPr="009A3FCB">
              <w:rPr>
                <w:b/>
                <w:i/>
                <w:sz w:val="18"/>
                <w:lang w:bidi="x-none"/>
              </w:rPr>
              <w:t xml:space="preserve">Prof. </w:t>
            </w:r>
            <w:proofErr w:type="spellStart"/>
            <w:r w:rsidRPr="009A3FCB">
              <w:rPr>
                <w:b/>
                <w:i/>
                <w:sz w:val="18"/>
                <w:lang w:bidi="x-none"/>
              </w:rPr>
              <w:t>Suliana</w:t>
            </w:r>
            <w:proofErr w:type="spellEnd"/>
            <w:r w:rsidRPr="009A3FCB">
              <w:rPr>
                <w:b/>
                <w:i/>
                <w:sz w:val="18"/>
                <w:lang w:bidi="x-none"/>
              </w:rPr>
              <w:t xml:space="preserve"> Manley</w:t>
            </w:r>
          </w:p>
          <w:p w14:paraId="03875BD9" w14:textId="77777777" w:rsidR="007C4A02" w:rsidRPr="009A3FCB" w:rsidRDefault="007C4A02" w:rsidP="00343760">
            <w:pPr>
              <w:ind w:left="-115" w:right="-446"/>
              <w:rPr>
                <w:b/>
                <w:i/>
                <w:sz w:val="18"/>
                <w:lang w:bidi="x-none"/>
              </w:rPr>
            </w:pPr>
            <w:r w:rsidRPr="009A3FCB">
              <w:rPr>
                <w:b/>
                <w:i/>
                <w:sz w:val="18"/>
                <w:lang w:bidi="x-none"/>
              </w:rPr>
              <w:t>Laboratory of Experimental Biophysics</w:t>
            </w:r>
          </w:p>
          <w:p w14:paraId="7ADB401D" w14:textId="77777777" w:rsidR="007C4A02" w:rsidRPr="009A3FCB" w:rsidRDefault="007C4A02" w:rsidP="00343760">
            <w:pPr>
              <w:ind w:left="-115" w:right="-446"/>
              <w:rPr>
                <w:b/>
                <w:i/>
                <w:sz w:val="18"/>
                <w:lang w:bidi="x-none"/>
              </w:rPr>
            </w:pPr>
            <w:r w:rsidRPr="009A3FCB">
              <w:rPr>
                <w:b/>
                <w:i/>
                <w:sz w:val="18"/>
                <w:lang w:bidi="x-none"/>
              </w:rPr>
              <w:t>Institute of Physics of Biological Systems</w:t>
            </w:r>
          </w:p>
          <w:p w14:paraId="48377FC9" w14:textId="77777777" w:rsidR="007C4A02" w:rsidRPr="0046256E" w:rsidRDefault="007C4A02" w:rsidP="00343760">
            <w:pPr>
              <w:ind w:left="-115" w:right="-446"/>
              <w:rPr>
                <w:b/>
                <w:i/>
                <w:sz w:val="18"/>
                <w:lang w:val="fr-CH" w:bidi="x-none"/>
              </w:rPr>
            </w:pPr>
            <w:r w:rsidRPr="0046256E">
              <w:rPr>
                <w:b/>
                <w:i/>
                <w:sz w:val="18"/>
                <w:lang w:val="fr-CH" w:bidi="x-none"/>
              </w:rPr>
              <w:t>BSP 427/</w:t>
            </w:r>
            <w:proofErr w:type="spellStart"/>
            <w:r w:rsidRPr="0046256E">
              <w:rPr>
                <w:b/>
                <w:i/>
                <w:sz w:val="18"/>
                <w:lang w:val="fr-CH" w:bidi="x-none"/>
              </w:rPr>
              <w:t>Cubotron</w:t>
            </w:r>
            <w:proofErr w:type="spellEnd"/>
          </w:p>
          <w:p w14:paraId="142E278D" w14:textId="77777777" w:rsidR="007C4A02" w:rsidRPr="0046256E" w:rsidRDefault="007C4A02" w:rsidP="00343760">
            <w:pPr>
              <w:ind w:left="-115" w:right="-446"/>
              <w:rPr>
                <w:b/>
                <w:i/>
                <w:sz w:val="18"/>
                <w:lang w:val="fr-CH" w:bidi="x-none"/>
              </w:rPr>
            </w:pPr>
            <w:r w:rsidRPr="0046256E">
              <w:rPr>
                <w:b/>
                <w:i/>
                <w:sz w:val="18"/>
                <w:lang w:val="fr-CH" w:bidi="x-none"/>
              </w:rPr>
              <w:t>CH-1015 Lausanne, Suisse</w:t>
            </w:r>
          </w:p>
          <w:p w14:paraId="49B0046B" w14:textId="77777777" w:rsidR="007C4A02" w:rsidRPr="0046256E" w:rsidRDefault="007C4A02" w:rsidP="00343760">
            <w:pPr>
              <w:ind w:left="-115" w:right="-446"/>
              <w:rPr>
                <w:b/>
                <w:i/>
                <w:sz w:val="18"/>
                <w:lang w:val="fr-CH" w:bidi="x-none"/>
              </w:rPr>
            </w:pPr>
            <w:r w:rsidRPr="0046256E">
              <w:rPr>
                <w:b/>
                <w:i/>
                <w:sz w:val="18"/>
                <w:lang w:val="fr-CH" w:bidi="x-none"/>
              </w:rPr>
              <w:t>Tél (+41) 21 693 06.32</w:t>
            </w:r>
          </w:p>
          <w:p w14:paraId="00A65F8E" w14:textId="77777777" w:rsidR="007C4A02" w:rsidRPr="0046256E" w:rsidRDefault="007C4A02" w:rsidP="00343760">
            <w:pPr>
              <w:pStyle w:val="Heading1"/>
              <w:ind w:left="-115" w:right="-446"/>
              <w:rPr>
                <w:lang w:val="fr-CH" w:bidi="x-none"/>
              </w:rPr>
            </w:pPr>
            <w:r w:rsidRPr="0046256E">
              <w:rPr>
                <w:lang w:val="fr-CH" w:bidi="x-none"/>
              </w:rPr>
              <w:t>Fax (+41) 21 693 04 22</w:t>
            </w:r>
          </w:p>
          <w:p w14:paraId="09AC8688" w14:textId="4C340AF1" w:rsidR="007C4A02" w:rsidRDefault="00EB05AE" w:rsidP="00343760">
            <w:pPr>
              <w:ind w:left="-115" w:right="-446"/>
              <w:rPr>
                <w:b/>
                <w:i/>
                <w:sz w:val="18"/>
                <w:lang w:val="fr-CH" w:bidi="x-none"/>
              </w:rPr>
            </w:pPr>
            <w:hyperlink r:id="rId8" w:history="1">
              <w:r w:rsidR="007C4A02" w:rsidRPr="0046256E">
                <w:rPr>
                  <w:rStyle w:val="Hyperlink"/>
                  <w:b/>
                  <w:i/>
                  <w:sz w:val="18"/>
                  <w:lang w:val="fr-CH" w:bidi="x-none"/>
                </w:rPr>
                <w:t>suliana.manley@epfl.ch</w:t>
              </w:r>
            </w:hyperlink>
            <w:r w:rsidR="007C4A02" w:rsidRPr="0046256E">
              <w:rPr>
                <w:b/>
                <w:i/>
                <w:sz w:val="18"/>
                <w:lang w:val="fr-CH" w:bidi="x-none"/>
              </w:rPr>
              <w:t xml:space="preserve"> </w:t>
            </w:r>
          </w:p>
          <w:p w14:paraId="72AE4B4B" w14:textId="755FC172" w:rsidR="00C2223B" w:rsidRDefault="00EB05AE" w:rsidP="007C4A02">
            <w:pPr>
              <w:ind w:left="-115" w:right="-446"/>
              <w:rPr>
                <w:rStyle w:val="Hyperlink"/>
                <w:b/>
                <w:i/>
                <w:sz w:val="18"/>
                <w:lang w:val="fr-CH" w:bidi="x-none"/>
              </w:rPr>
            </w:pPr>
            <w:hyperlink r:id="rId9" w:history="1">
              <w:r w:rsidR="007C4A02" w:rsidRPr="0046256E">
                <w:rPr>
                  <w:rStyle w:val="Hyperlink"/>
                  <w:b/>
                  <w:i/>
                  <w:sz w:val="18"/>
                  <w:lang w:val="fr-CH" w:bidi="x-none"/>
                </w:rPr>
                <w:t>http://leb.epfl.ch/</w:t>
              </w:r>
            </w:hyperlink>
          </w:p>
          <w:p w14:paraId="3AB1CEDF" w14:textId="6C7E4532" w:rsidR="008053C7" w:rsidRPr="0046256E" w:rsidRDefault="008053C7" w:rsidP="007C4A02">
            <w:pPr>
              <w:ind w:left="-115" w:right="-446"/>
              <w:rPr>
                <w:b/>
                <w:i/>
                <w:sz w:val="18"/>
                <w:lang w:val="fr-CH" w:bidi="x-none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3B840" w14:textId="77777777" w:rsidR="007C4A02" w:rsidRDefault="007C4A02" w:rsidP="00343760">
            <w:pPr>
              <w:ind w:right="-450"/>
              <w:rPr>
                <w:lang w:val="fr-CH" w:bidi="x-none"/>
              </w:rPr>
            </w:pPr>
          </w:p>
          <w:p w14:paraId="132B455A" w14:textId="77777777" w:rsidR="008053C7" w:rsidRDefault="008053C7" w:rsidP="00343760">
            <w:pPr>
              <w:ind w:right="-450"/>
              <w:rPr>
                <w:lang w:val="fr-CH" w:bidi="x-none"/>
              </w:rPr>
            </w:pPr>
          </w:p>
          <w:p w14:paraId="0E5C244E" w14:textId="742038AD" w:rsidR="008053C7" w:rsidRPr="0046256E" w:rsidRDefault="008053C7" w:rsidP="00343760">
            <w:pPr>
              <w:ind w:right="-450"/>
              <w:rPr>
                <w:lang w:val="fr-CH" w:bidi="x-none"/>
              </w:rPr>
            </w:pPr>
          </w:p>
        </w:tc>
      </w:tr>
    </w:tbl>
    <w:p w14:paraId="3B3311E6" w14:textId="76C57DEB" w:rsidR="00F11B3F" w:rsidRDefault="0034393A" w:rsidP="00A54A10">
      <w:pPr>
        <w:tabs>
          <w:tab w:val="left" w:pos="200"/>
          <w:tab w:val="center" w:pos="4674"/>
        </w:tabs>
        <w:ind w:right="-20"/>
        <w:jc w:val="center"/>
        <w:rPr>
          <w:rFonts w:ascii="Arial" w:hAnsi="Arial" w:cs="Arial"/>
          <w:sz w:val="22"/>
          <w:szCs w:val="22"/>
        </w:rPr>
      </w:pPr>
      <w:r w:rsidRPr="0034393A">
        <w:rPr>
          <w:rFonts w:ascii="Arial" w:hAnsi="Arial" w:cs="Arial"/>
          <w:sz w:val="22"/>
          <w:szCs w:val="22"/>
        </w:rPr>
        <w:t>It is our pleasure to invite you to the following seminar:</w:t>
      </w:r>
    </w:p>
    <w:p w14:paraId="314273E8" w14:textId="77777777" w:rsidR="0034393A" w:rsidRPr="007757E7" w:rsidRDefault="0034393A" w:rsidP="00A54A10">
      <w:pPr>
        <w:ind w:right="-20"/>
        <w:jc w:val="center"/>
        <w:rPr>
          <w:rFonts w:ascii="Arial" w:hAnsi="Arial" w:cs="Arial"/>
          <w:sz w:val="28"/>
          <w:szCs w:val="28"/>
        </w:rPr>
      </w:pPr>
    </w:p>
    <w:p w14:paraId="5D654C78" w14:textId="0E4F5C4F" w:rsidR="00F11B3F" w:rsidRPr="007757E7" w:rsidRDefault="00691E29" w:rsidP="00A54A10">
      <w:pPr>
        <w:ind w:right="-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57E7">
        <w:rPr>
          <w:rFonts w:ascii="Arial" w:hAnsi="Arial" w:cs="Arial"/>
          <w:b/>
          <w:sz w:val="28"/>
          <w:szCs w:val="28"/>
          <w:u w:val="single"/>
        </w:rPr>
        <w:t>Wednesday</w:t>
      </w:r>
      <w:r w:rsidR="00353D61" w:rsidRPr="007757E7">
        <w:rPr>
          <w:rFonts w:ascii="Arial" w:hAnsi="Arial" w:cs="Arial"/>
          <w:b/>
          <w:sz w:val="28"/>
          <w:szCs w:val="28"/>
          <w:u w:val="single"/>
        </w:rPr>
        <w:t xml:space="preserve"> May 2</w:t>
      </w:r>
      <w:r w:rsidRPr="007757E7">
        <w:rPr>
          <w:rFonts w:ascii="Arial" w:hAnsi="Arial" w:cs="Arial"/>
          <w:b/>
          <w:sz w:val="28"/>
          <w:szCs w:val="28"/>
          <w:u w:val="single"/>
        </w:rPr>
        <w:t>9</w:t>
      </w:r>
      <w:r w:rsidR="00353D61" w:rsidRPr="007757E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353D61" w:rsidRPr="007757E7">
        <w:rPr>
          <w:rFonts w:ascii="Arial" w:hAnsi="Arial" w:cs="Arial"/>
          <w:b/>
          <w:sz w:val="28"/>
          <w:szCs w:val="28"/>
          <w:u w:val="single"/>
        </w:rPr>
        <w:t xml:space="preserve">, 2019 at </w:t>
      </w:r>
      <w:r w:rsidRPr="007757E7">
        <w:rPr>
          <w:rFonts w:ascii="Arial" w:hAnsi="Arial" w:cs="Arial"/>
          <w:b/>
          <w:sz w:val="28"/>
          <w:szCs w:val="28"/>
          <w:u w:val="single"/>
        </w:rPr>
        <w:t>13:45</w:t>
      </w:r>
      <w:r w:rsidR="00E13CC1">
        <w:rPr>
          <w:rFonts w:ascii="Arial" w:hAnsi="Arial" w:cs="Arial"/>
          <w:b/>
          <w:sz w:val="28"/>
          <w:szCs w:val="28"/>
          <w:u w:val="single"/>
        </w:rPr>
        <w:t>-14:15</w:t>
      </w:r>
    </w:p>
    <w:p w14:paraId="5ABBBF2F" w14:textId="0CE6C513" w:rsidR="003F07CE" w:rsidRPr="007B74F2" w:rsidRDefault="00E479C0" w:rsidP="00A54A10">
      <w:pPr>
        <w:ind w:right="-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BSP </w:t>
      </w:r>
      <w:r w:rsidR="00691E29">
        <w:rPr>
          <w:rFonts w:ascii="Arial" w:hAnsi="Arial" w:cs="Arial"/>
          <w:b/>
          <w:szCs w:val="24"/>
        </w:rPr>
        <w:t>231</w:t>
      </w:r>
      <w:r w:rsidR="003F07CE" w:rsidRPr="007B74F2">
        <w:rPr>
          <w:rFonts w:ascii="Arial" w:hAnsi="Arial" w:cs="Arial"/>
          <w:b/>
          <w:szCs w:val="24"/>
        </w:rPr>
        <w:t xml:space="preserve">, </w:t>
      </w:r>
      <w:proofErr w:type="spellStart"/>
      <w:r w:rsidR="003F07CE" w:rsidRPr="007B74F2">
        <w:rPr>
          <w:rFonts w:ascii="Arial" w:hAnsi="Arial" w:cs="Arial"/>
          <w:b/>
          <w:szCs w:val="24"/>
        </w:rPr>
        <w:t>Cubotron</w:t>
      </w:r>
      <w:proofErr w:type="spellEnd"/>
      <w:r w:rsidR="003F07CE" w:rsidRPr="007B74F2">
        <w:rPr>
          <w:rFonts w:ascii="Arial" w:hAnsi="Arial" w:cs="Arial"/>
          <w:b/>
          <w:szCs w:val="24"/>
        </w:rPr>
        <w:t>/</w:t>
      </w:r>
      <w:proofErr w:type="spellStart"/>
      <w:r w:rsidR="003F07CE" w:rsidRPr="007B74F2">
        <w:rPr>
          <w:rFonts w:ascii="Arial" w:hAnsi="Arial" w:cs="Arial"/>
          <w:b/>
          <w:szCs w:val="24"/>
        </w:rPr>
        <w:t>Unil</w:t>
      </w:r>
      <w:proofErr w:type="spellEnd"/>
      <w:r w:rsidR="00441360" w:rsidRPr="007B74F2">
        <w:rPr>
          <w:rFonts w:ascii="Arial" w:hAnsi="Arial" w:cs="Arial"/>
          <w:b/>
          <w:szCs w:val="24"/>
        </w:rPr>
        <w:t xml:space="preserve">, </w:t>
      </w:r>
      <w:r w:rsidR="00691E29">
        <w:rPr>
          <w:rFonts w:ascii="Arial" w:hAnsi="Arial" w:cs="Arial"/>
          <w:b/>
          <w:szCs w:val="24"/>
        </w:rPr>
        <w:t>2nd</w:t>
      </w:r>
      <w:r w:rsidR="00441360" w:rsidRPr="007B74F2">
        <w:rPr>
          <w:rFonts w:ascii="Arial" w:hAnsi="Arial" w:cs="Arial"/>
          <w:b/>
          <w:szCs w:val="24"/>
        </w:rPr>
        <w:t xml:space="preserve"> floor</w:t>
      </w:r>
      <w:bookmarkStart w:id="0" w:name="_GoBack"/>
      <w:bookmarkEnd w:id="0"/>
    </w:p>
    <w:p w14:paraId="6FA25A7E" w14:textId="43865A06" w:rsidR="003F07CE" w:rsidRDefault="003F07CE" w:rsidP="00A54A10">
      <w:pPr>
        <w:ind w:right="-20"/>
        <w:jc w:val="center"/>
        <w:rPr>
          <w:rFonts w:ascii="Arial" w:hAnsi="Arial" w:cs="Arial"/>
          <w:sz w:val="22"/>
          <w:szCs w:val="22"/>
        </w:rPr>
      </w:pPr>
      <w:r w:rsidRPr="0034393A">
        <w:rPr>
          <w:rFonts w:ascii="Arial" w:hAnsi="Arial" w:cs="Arial"/>
          <w:sz w:val="22"/>
          <w:szCs w:val="22"/>
        </w:rPr>
        <w:t>(</w:t>
      </w:r>
      <w:proofErr w:type="spellStart"/>
      <w:r w:rsidRPr="0034393A">
        <w:rPr>
          <w:rFonts w:ascii="Arial" w:hAnsi="Arial" w:cs="Arial"/>
          <w:sz w:val="22"/>
          <w:szCs w:val="22"/>
        </w:rPr>
        <w:t>Bâtiment</w:t>
      </w:r>
      <w:proofErr w:type="spellEnd"/>
      <w:r w:rsidRPr="0034393A">
        <w:rPr>
          <w:rFonts w:ascii="Arial" w:hAnsi="Arial" w:cs="Arial"/>
          <w:sz w:val="22"/>
          <w:szCs w:val="22"/>
        </w:rPr>
        <w:t xml:space="preserve"> sciences physiques UNIL)</w:t>
      </w:r>
    </w:p>
    <w:p w14:paraId="14386030" w14:textId="77777777" w:rsidR="007757E7" w:rsidRDefault="007757E7" w:rsidP="00A54A10">
      <w:pPr>
        <w:ind w:right="-20"/>
        <w:jc w:val="center"/>
        <w:rPr>
          <w:rFonts w:ascii="Arial" w:hAnsi="Arial" w:cs="Arial"/>
          <w:sz w:val="22"/>
          <w:szCs w:val="22"/>
        </w:rPr>
      </w:pPr>
    </w:p>
    <w:p w14:paraId="0EDA9392" w14:textId="77777777" w:rsidR="007757E7" w:rsidRPr="007757E7" w:rsidRDefault="00691E29" w:rsidP="007757E7">
      <w:pPr>
        <w:ind w:right="-20"/>
        <w:rPr>
          <w:rFonts w:eastAsiaTheme="minorHAnsi" w:cs="Helvetica"/>
          <w:color w:val="002060"/>
          <w:sz w:val="22"/>
          <w:szCs w:val="24"/>
          <w:lang w:val="de-DE"/>
        </w:rPr>
      </w:pPr>
      <w:r w:rsidRPr="007757E7">
        <w:rPr>
          <w:rFonts w:eastAsia="Arial"/>
          <w:b/>
          <w:color w:val="0000FF"/>
          <w:sz w:val="32"/>
          <w:szCs w:val="32"/>
        </w:rPr>
        <w:t>Unveiling the dynamic nature of cellular nanopores in living endothelial cells by video-rate super-resolution microscopy</w:t>
      </w:r>
    </w:p>
    <w:p w14:paraId="4DF226F1" w14:textId="77777777" w:rsidR="007757E7" w:rsidRDefault="007757E7" w:rsidP="007757E7">
      <w:pPr>
        <w:pStyle w:val="ListParagraph"/>
        <w:numPr>
          <w:ilvl w:val="0"/>
          <w:numId w:val="3"/>
        </w:numPr>
        <w:ind w:right="-20"/>
        <w:jc w:val="both"/>
        <w:rPr>
          <w:rFonts w:cs="Helvetica"/>
          <w:color w:val="002060"/>
          <w:szCs w:val="24"/>
        </w:rPr>
      </w:pPr>
    </w:p>
    <w:p w14:paraId="079851D3" w14:textId="616A5DE3" w:rsidR="007757E7" w:rsidRPr="007757E7" w:rsidRDefault="007757E7" w:rsidP="007757E7">
      <w:pPr>
        <w:ind w:right="-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</w:p>
    <w:p w14:paraId="1162D9C0" w14:textId="77777777" w:rsidR="00691E29" w:rsidRPr="00EA52EA" w:rsidRDefault="00691E29" w:rsidP="00691E2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ind w:left="0" w:firstLine="0"/>
        <w:jc w:val="center"/>
        <w:rPr>
          <w:rFonts w:ascii="Cambria" w:eastAsiaTheme="minorEastAsia" w:hAnsi="Cambria" w:cs="Helvetica"/>
          <w:szCs w:val="24"/>
          <w:lang w:eastAsia="ja-JP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Prof. </w:t>
      </w:r>
      <w:r w:rsidRPr="00691E29">
        <w:rPr>
          <w:rFonts w:ascii="Arial" w:hAnsi="Arial" w:cs="Arial"/>
          <w:b/>
          <w:color w:val="FF0000"/>
          <w:sz w:val="32"/>
          <w:szCs w:val="32"/>
        </w:rPr>
        <w:t xml:space="preserve">Thomas </w:t>
      </w:r>
      <w:proofErr w:type="spellStart"/>
      <w:r w:rsidRPr="00691E29">
        <w:rPr>
          <w:rFonts w:ascii="Arial" w:hAnsi="Arial" w:cs="Arial"/>
          <w:b/>
          <w:color w:val="FF0000"/>
          <w:sz w:val="32"/>
          <w:szCs w:val="32"/>
        </w:rPr>
        <w:t>Huser</w:t>
      </w:r>
      <w:proofErr w:type="spellEnd"/>
    </w:p>
    <w:p w14:paraId="0A63C5D4" w14:textId="30A909F2" w:rsidR="00691E29" w:rsidRPr="00691E29" w:rsidRDefault="00691E29" w:rsidP="00691E2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691E29">
        <w:rPr>
          <w:rFonts w:ascii="Arial" w:hAnsi="Arial" w:cs="Arial"/>
          <w:sz w:val="22"/>
          <w:szCs w:val="22"/>
        </w:rPr>
        <w:t>Biomolecular Photonics, Department of Physics, University of Bielefeld, Bielefeld, Germany</w:t>
      </w:r>
    </w:p>
    <w:p w14:paraId="1ABA2CFF" w14:textId="647BE636" w:rsidR="00353D61" w:rsidRPr="00353D61" w:rsidRDefault="00353D61" w:rsidP="00A54A10">
      <w:pPr>
        <w:jc w:val="center"/>
        <w:rPr>
          <w:rFonts w:ascii="Arial" w:hAnsi="Arial" w:cs="Arial"/>
          <w:sz w:val="22"/>
          <w:szCs w:val="22"/>
        </w:rPr>
      </w:pPr>
    </w:p>
    <w:p w14:paraId="3888F6FE" w14:textId="129DD35F" w:rsidR="00691E29" w:rsidRDefault="00691E29" w:rsidP="00691E29">
      <w:pPr>
        <w:rPr>
          <w:rFonts w:ascii="Arial" w:hAnsi="Arial" w:cs="Arial"/>
          <w:sz w:val="22"/>
          <w:szCs w:val="22"/>
        </w:rPr>
      </w:pPr>
      <w:r w:rsidRPr="00691E29">
        <w:rPr>
          <w:rFonts w:ascii="Arial" w:hAnsi="Arial" w:cs="Arial"/>
          <w:sz w:val="22"/>
          <w:szCs w:val="22"/>
        </w:rPr>
        <w:t xml:space="preserve">Super-resolved structured illumination microscopy (SR-SIM) is among the most flexible, fastest and least perturbing fluorescence microscopy techniques capable of surpassing the optical diffraction limit. Current custom-built instruments are easily able to deliver two-fold resolution enhancement at video-rate frame rates, but the cost of the instruments is still relatively high and the physical size of the instruments is still prohibitively large. Here, I will present our latest efforts towards realizing a new generation of compact, cost-efficient and high-speed SR-SIM instruments. Tight integration of the structured illumination microscope capable of video-rate image acquisition with instant image reconstruction enables us to realize a super-resolving fluorescence microscope with the look-and-feel of regular wide-field microscopy. I will demonstrate this by presenting dynamics of intracellular transport and movement in living cells, in particular the dynamics of liver cell fenestrations. These </w:t>
      </w:r>
      <w:proofErr w:type="spellStart"/>
      <w:r w:rsidRPr="00691E29">
        <w:rPr>
          <w:rFonts w:ascii="Arial" w:hAnsi="Arial" w:cs="Arial"/>
          <w:sz w:val="22"/>
          <w:szCs w:val="22"/>
        </w:rPr>
        <w:t>nano</w:t>
      </w:r>
      <w:proofErr w:type="spellEnd"/>
      <w:r w:rsidRPr="00691E29">
        <w:rPr>
          <w:rFonts w:ascii="Arial" w:hAnsi="Arial" w:cs="Arial"/>
          <w:sz w:val="22"/>
          <w:szCs w:val="22"/>
        </w:rPr>
        <w:t xml:space="preserve">-sized pores in liver endothelial cells play a particularly crucial role in human physiology, which is reduced or lost during disease and/or aging. To best address these issues from all perspectives, we utilize a suite of multimodal methods, e.g. the combination of optical tweezers with optical </w:t>
      </w:r>
      <w:proofErr w:type="spellStart"/>
      <w:r w:rsidRPr="00691E29">
        <w:rPr>
          <w:rFonts w:ascii="Arial" w:hAnsi="Arial" w:cs="Arial"/>
          <w:sz w:val="22"/>
          <w:szCs w:val="22"/>
        </w:rPr>
        <w:t>nanoscopy</w:t>
      </w:r>
      <w:proofErr w:type="spellEnd"/>
      <w:r w:rsidRPr="00691E29">
        <w:rPr>
          <w:rFonts w:ascii="Arial" w:hAnsi="Arial" w:cs="Arial"/>
          <w:sz w:val="22"/>
          <w:szCs w:val="22"/>
        </w:rPr>
        <w:t xml:space="preserve">, or the combination of temporal and spatial methods of improving the spatial resolution and select the best possible method for each research question. I will present the pros and cons of these methods, their combination, and their applications on select biomedical examples. </w:t>
      </w:r>
    </w:p>
    <w:p w14:paraId="4BC2A6A6" w14:textId="057FFE8F" w:rsidR="007757E7" w:rsidRDefault="007757E7" w:rsidP="00691E2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8002"/>
      </w:tblGrid>
      <w:tr w:rsidR="007757E7" w14:paraId="32A73FD0" w14:textId="77777777" w:rsidTr="007757E7">
        <w:tc>
          <w:tcPr>
            <w:tcW w:w="1271" w:type="dxa"/>
          </w:tcPr>
          <w:p w14:paraId="0CB496A6" w14:textId="77777777" w:rsidR="007757E7" w:rsidRDefault="007757E7" w:rsidP="00691E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C471B" w14:textId="5020BF04" w:rsidR="007757E7" w:rsidRDefault="007757E7" w:rsidP="00691E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134CCB6E" wp14:editId="0424FFAD">
                  <wp:extent cx="694266" cy="1091209"/>
                  <wp:effectExtent l="0" t="0" r="4445" b="1270"/>
                  <wp:docPr id="1" name="Bild 1" descr="Toms HD:Users:Thomas Huser:Library:Containers:com.apple.mail:Data:Library:Mail Downloads:766F8894-1ADA-4FA0-AFA2-AC422E42D722: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ms HD:Users:Thomas Huser:Library:Containers:com.apple.mail:Data:Library:Mail Downloads:766F8894-1ADA-4FA0-AFA2-AC422E42D722: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60" cy="112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384EA" w14:textId="77D0B43E" w:rsidR="007757E7" w:rsidRDefault="007757E7" w:rsidP="00691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7" w:type="dxa"/>
          </w:tcPr>
          <w:p w14:paraId="2040EA0D" w14:textId="77777777" w:rsidR="007757E7" w:rsidRDefault="007757E7" w:rsidP="007757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0D726E" w14:textId="5EA190F2" w:rsidR="007757E7" w:rsidRDefault="007757E7" w:rsidP="007757E7">
            <w:pPr>
              <w:rPr>
                <w:rFonts w:ascii="Arial" w:hAnsi="Arial" w:cs="Arial"/>
                <w:sz w:val="18"/>
                <w:szCs w:val="18"/>
              </w:rPr>
            </w:pPr>
            <w:r w:rsidRPr="007757E7">
              <w:rPr>
                <w:rFonts w:ascii="Arial" w:hAnsi="Arial" w:cs="Arial"/>
                <w:sz w:val="18"/>
                <w:szCs w:val="18"/>
              </w:rPr>
              <w:t xml:space="preserve">Thomas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Huser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is a Professor of Physics at the University of Bielefeld, Germany. He holds several patents on single molecule and single cell analysis techniques, and has over 120 peer-reviewed publications. Until 2011 he served as Chief Scientist for the NSF Center for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Biophotonics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Science and Technology at the University of California, Davis. Until November 2005, Dr.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Huser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was a Group leader for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Biophotonics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Nanospectroscopy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at Lawrence Livermore National Laboratory in Livermore, CA, where he developed and applied novel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nano-biophotonics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tools to the analysis and characterization of individual cells. Dr.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Huser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obtained his Ph.D. in Physics from the University of Basel, Switzerland, where he worked primarily on near-field optical microscopy. At the University of </w:t>
            </w:r>
            <w:proofErr w:type="gramStart"/>
            <w:r w:rsidRPr="007757E7">
              <w:rPr>
                <w:rFonts w:ascii="Arial" w:hAnsi="Arial" w:cs="Arial"/>
                <w:sz w:val="18"/>
                <w:szCs w:val="18"/>
              </w:rPr>
              <w:t>Bielefeld</w:t>
            </w:r>
            <w:proofErr w:type="gramEnd"/>
            <w:r w:rsidRPr="007757E7">
              <w:rPr>
                <w:rFonts w:ascii="Arial" w:hAnsi="Arial" w:cs="Arial"/>
                <w:sz w:val="18"/>
                <w:szCs w:val="18"/>
              </w:rPr>
              <w:t xml:space="preserve"> he applies optical </w:t>
            </w:r>
            <w:proofErr w:type="spellStart"/>
            <w:r w:rsidRPr="007757E7">
              <w:rPr>
                <w:rFonts w:ascii="Arial" w:hAnsi="Arial" w:cs="Arial"/>
                <w:sz w:val="18"/>
                <w:szCs w:val="18"/>
              </w:rPr>
              <w:t>nanoscopy</w:t>
            </w:r>
            <w:proofErr w:type="spellEnd"/>
            <w:r w:rsidRPr="007757E7">
              <w:rPr>
                <w:rFonts w:ascii="Arial" w:hAnsi="Arial" w:cs="Arial"/>
                <w:sz w:val="18"/>
                <w:szCs w:val="18"/>
              </w:rPr>
              <w:t xml:space="preserve"> and spectroscopy techniques to biological and medical problems at the single cell level.</w:t>
            </w:r>
            <w:r w:rsidR="0063505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635051" w:rsidRPr="003A79F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https://www.physik.uni-bielefeld.de/biopho/index.php/en/</w:t>
              </w:r>
            </w:hyperlink>
          </w:p>
          <w:p w14:paraId="7DFECA63" w14:textId="77777777" w:rsidR="007757E7" w:rsidRDefault="007757E7" w:rsidP="00691E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BE366" w14:textId="77777777" w:rsidR="00E479C0" w:rsidRPr="00E479C0" w:rsidRDefault="00E479C0" w:rsidP="007757E7">
      <w:pPr>
        <w:ind w:right="-20"/>
        <w:jc w:val="center"/>
        <w:rPr>
          <w:rFonts w:ascii="Times New Roman" w:hAnsi="Times New Roman"/>
          <w:color w:val="000000"/>
          <w:szCs w:val="24"/>
        </w:rPr>
      </w:pPr>
    </w:p>
    <w:sectPr w:rsidR="00E479C0" w:rsidRPr="00E479C0" w:rsidSect="0034393A">
      <w:headerReference w:type="default" r:id="rId12"/>
      <w:type w:val="continuous"/>
      <w:pgSz w:w="11880" w:h="16820"/>
      <w:pgMar w:top="851" w:right="1134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5F08" w14:textId="77777777" w:rsidR="00EB05AE" w:rsidRDefault="00EB05AE">
      <w:r>
        <w:separator/>
      </w:r>
    </w:p>
  </w:endnote>
  <w:endnote w:type="continuationSeparator" w:id="0">
    <w:p w14:paraId="7312DD55" w14:textId="77777777" w:rsidR="00EB05AE" w:rsidRDefault="00EB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0E5B" w14:textId="77777777" w:rsidR="00EB05AE" w:rsidRDefault="00EB05AE">
      <w:r>
        <w:separator/>
      </w:r>
    </w:p>
  </w:footnote>
  <w:footnote w:type="continuationSeparator" w:id="0">
    <w:p w14:paraId="27C69783" w14:textId="77777777" w:rsidR="00EB05AE" w:rsidRDefault="00EB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0A78" w14:textId="77777777" w:rsidR="00343760" w:rsidRDefault="00343760">
    <w:pPr>
      <w:pStyle w:val="Header"/>
    </w:pPr>
  </w:p>
  <w:p w14:paraId="663891CE" w14:textId="77777777" w:rsidR="00343760" w:rsidRDefault="0034376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72D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3E817A" w14:textId="77777777" w:rsidR="00343760" w:rsidRDefault="00343760">
    <w:pPr>
      <w:pStyle w:val="Header"/>
    </w:pPr>
  </w:p>
  <w:p w14:paraId="2FF9DF8A" w14:textId="77777777" w:rsidR="00343760" w:rsidRDefault="0034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665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CE5576"/>
    <w:multiLevelType w:val="hybridMultilevel"/>
    <w:tmpl w:val="E7E26F12"/>
    <w:lvl w:ilvl="0" w:tplc="CCF0A6D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" w:eastAsia="Times New Roman" w:hAnsi="Times" w:cs="Helvetic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9"/>
    <w:rsid w:val="00025D63"/>
    <w:rsid w:val="00037AD1"/>
    <w:rsid w:val="000C0D92"/>
    <w:rsid w:val="00101857"/>
    <w:rsid w:val="00170F37"/>
    <w:rsid w:val="001803E7"/>
    <w:rsid w:val="001A1004"/>
    <w:rsid w:val="00226421"/>
    <w:rsid w:val="002500C8"/>
    <w:rsid w:val="00277923"/>
    <w:rsid w:val="002B728D"/>
    <w:rsid w:val="00322026"/>
    <w:rsid w:val="003405B1"/>
    <w:rsid w:val="00343760"/>
    <w:rsid w:val="0034393A"/>
    <w:rsid w:val="0034599E"/>
    <w:rsid w:val="00353D61"/>
    <w:rsid w:val="003A3857"/>
    <w:rsid w:val="003E370F"/>
    <w:rsid w:val="003F07CE"/>
    <w:rsid w:val="00441360"/>
    <w:rsid w:val="0046256E"/>
    <w:rsid w:val="00555A22"/>
    <w:rsid w:val="00635051"/>
    <w:rsid w:val="00691E29"/>
    <w:rsid w:val="00694995"/>
    <w:rsid w:val="006C46D4"/>
    <w:rsid w:val="006E145C"/>
    <w:rsid w:val="007019EE"/>
    <w:rsid w:val="00705FBB"/>
    <w:rsid w:val="00772D97"/>
    <w:rsid w:val="007757E7"/>
    <w:rsid w:val="007B74F2"/>
    <w:rsid w:val="007C4A02"/>
    <w:rsid w:val="007C6AB3"/>
    <w:rsid w:val="008053C7"/>
    <w:rsid w:val="00807B40"/>
    <w:rsid w:val="00822F25"/>
    <w:rsid w:val="00842F87"/>
    <w:rsid w:val="0085561E"/>
    <w:rsid w:val="00862519"/>
    <w:rsid w:val="00866A90"/>
    <w:rsid w:val="00875267"/>
    <w:rsid w:val="008E7B64"/>
    <w:rsid w:val="008F292E"/>
    <w:rsid w:val="00907663"/>
    <w:rsid w:val="0098403B"/>
    <w:rsid w:val="0098583C"/>
    <w:rsid w:val="009A0083"/>
    <w:rsid w:val="009D5BC2"/>
    <w:rsid w:val="00A54A10"/>
    <w:rsid w:val="00A54F2E"/>
    <w:rsid w:val="00AC6427"/>
    <w:rsid w:val="00B232C2"/>
    <w:rsid w:val="00B2352C"/>
    <w:rsid w:val="00B320B1"/>
    <w:rsid w:val="00B321AF"/>
    <w:rsid w:val="00B71742"/>
    <w:rsid w:val="00C103B7"/>
    <w:rsid w:val="00C2223B"/>
    <w:rsid w:val="00CD235B"/>
    <w:rsid w:val="00D0012A"/>
    <w:rsid w:val="00D04353"/>
    <w:rsid w:val="00D27C60"/>
    <w:rsid w:val="00DA7FBC"/>
    <w:rsid w:val="00DD2BBD"/>
    <w:rsid w:val="00DF2BB7"/>
    <w:rsid w:val="00E13CC1"/>
    <w:rsid w:val="00E479C0"/>
    <w:rsid w:val="00EB05AE"/>
    <w:rsid w:val="00F04B8F"/>
    <w:rsid w:val="00F11B3F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418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4A02"/>
    <w:pPr>
      <w:keepNext/>
      <w:jc w:val="left"/>
      <w:outlineLvl w:val="0"/>
    </w:pPr>
    <w:rPr>
      <w:rFonts w:ascii="Times New Roman" w:hAnsi="Times New Roman"/>
      <w:b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58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bas5pt">
    <w:name w:val="bas5pt"/>
    <w:rPr>
      <w:position w:val="-10"/>
    </w:rPr>
  </w:style>
  <w:style w:type="paragraph" w:styleId="BalloonText">
    <w:name w:val="Balloon Text"/>
    <w:basedOn w:val="Normal"/>
    <w:link w:val="BalloonTextChar"/>
    <w:rsid w:val="00B320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320B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B72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4A02"/>
    <w:rPr>
      <w:rFonts w:ascii="Times New Roman" w:hAnsi="Times New Roman"/>
      <w:b/>
      <w:i/>
      <w:sz w:val="1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8583C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character" w:styleId="UnresolvedMention">
    <w:name w:val="Unresolved Mention"/>
    <w:basedOn w:val="DefaultParagraphFont"/>
    <w:rsid w:val="007B74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07B40"/>
  </w:style>
  <w:style w:type="character" w:styleId="FollowedHyperlink">
    <w:name w:val="FollowedHyperlink"/>
    <w:basedOn w:val="DefaultParagraphFont"/>
    <w:semiHidden/>
    <w:unhideWhenUsed/>
    <w:rsid w:val="00807B40"/>
    <w:rPr>
      <w:color w:val="800080" w:themeColor="followedHyperlink"/>
      <w:u w:val="single"/>
    </w:rPr>
  </w:style>
  <w:style w:type="paragraph" w:customStyle="1" w:styleId="Body">
    <w:name w:val="Body"/>
    <w:rsid w:val="00807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de-DE"/>
    </w:rPr>
  </w:style>
  <w:style w:type="paragraph" w:customStyle="1" w:styleId="western">
    <w:name w:val="western"/>
    <w:basedOn w:val="Normal"/>
    <w:rsid w:val="00E479C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91E29"/>
    <w:pPr>
      <w:ind w:left="720"/>
      <w:contextualSpacing/>
      <w:jc w:val="left"/>
    </w:pPr>
    <w:rPr>
      <w:rFonts w:ascii="Arial" w:eastAsiaTheme="minorHAnsi" w:hAnsi="Arial" w:cs="Arial"/>
      <w:sz w:val="22"/>
      <w:szCs w:val="22"/>
      <w:lang w:val="de-DE"/>
    </w:rPr>
  </w:style>
  <w:style w:type="table" w:styleId="TableGrid">
    <w:name w:val="Table Grid"/>
    <w:basedOn w:val="TableNormal"/>
    <w:rsid w:val="0077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ana.manley@epfl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ysik.uni-bielefeld.de/biopho/index.php/en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eb.epfl.ch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lvarez\Desktop\lettres-types%20logo.dot\Lettre%20LCA2%20a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Settings\dalvarez\Desktop\lettres-types logo.dot\Lettre LCA2 angl.dot</Template>
  <TotalTime>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Papier local couleur</vt:lpstr>
    </vt:vector>
  </TitlesOfParts>
  <Company>--</Company>
  <LinksUpToDate>false</LinksUpToDate>
  <CharactersWithSpaces>3490</CharactersWithSpaces>
  <SharedDoc>false</SharedDoc>
  <HLinks>
    <vt:vector size="12" baseType="variant"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http://groups.molbiosci.northwestern.edu/lackner/</vt:lpwstr>
      </vt:variant>
      <vt:variant>
        <vt:lpwstr/>
      </vt:variant>
      <vt:variant>
        <vt:i4>1835050</vt:i4>
      </vt:variant>
      <vt:variant>
        <vt:i4>2315</vt:i4>
      </vt:variant>
      <vt:variant>
        <vt:i4>1026</vt:i4>
      </vt:variant>
      <vt:variant>
        <vt:i4>1</vt:i4>
      </vt:variant>
      <vt:variant>
        <vt:lpwstr>Logo%20055%20600dpi%20LZW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local couleur</dc:title>
  <dc:subject/>
  <dc:creator>dalvarez</dc:creator>
  <cp:keywords/>
  <dc:description>Aymar</dc:description>
  <cp:lastModifiedBy>Microsoft Office User</cp:lastModifiedBy>
  <cp:revision>4</cp:revision>
  <cp:lastPrinted>2019-05-10T08:51:00Z</cp:lastPrinted>
  <dcterms:created xsi:type="dcterms:W3CDTF">2019-05-14T09:43:00Z</dcterms:created>
  <dcterms:modified xsi:type="dcterms:W3CDTF">2019-05-14T12:58:00Z</dcterms:modified>
</cp:coreProperties>
</file>