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268"/>
      </w:tblGrid>
      <w:tr w:rsidR="00813239" w14:paraId="1836346A" w14:textId="77777777" w:rsidTr="00117906">
        <w:trPr>
          <w:trHeight w:val="558"/>
        </w:trPr>
        <w:tc>
          <w:tcPr>
            <w:tcW w:w="6912" w:type="dxa"/>
          </w:tcPr>
          <w:p w14:paraId="69B91A83" w14:textId="0F8BD2C0" w:rsidR="00813239" w:rsidRPr="00813239" w:rsidRDefault="00A43AFF" w:rsidP="00813239">
            <w:pPr>
              <w:spacing w:line="360" w:lineRule="auto"/>
              <w:rPr>
                <w:b/>
                <w:sz w:val="28"/>
                <w:szCs w:val="28"/>
                <w:lang w:val="en-GB"/>
              </w:rPr>
            </w:pPr>
            <w:bookmarkStart w:id="0" w:name="_GoBack"/>
            <w:bookmarkEnd w:id="0"/>
            <w:r>
              <w:rPr>
                <w:rFonts w:eastAsiaTheme="minorEastAsia" w:hint="eastAsia"/>
                <w:b/>
                <w:sz w:val="28"/>
                <w:szCs w:val="28"/>
                <w:lang w:val="en-GB" w:eastAsia="ja-JP"/>
              </w:rPr>
              <w:t>Masahiro Terada</w:t>
            </w:r>
          </w:p>
          <w:p w14:paraId="71CA6944" w14:textId="40C01E87" w:rsidR="00813239" w:rsidRPr="00F87C97" w:rsidRDefault="00813239" w:rsidP="00F87C97">
            <w:pPr>
              <w:ind w:left="1200" w:hangingChars="500" w:hanging="1200"/>
              <w:rPr>
                <w:rFonts w:eastAsiaTheme="minorEastAsia"/>
                <w:lang w:val="en-GB" w:eastAsia="ja-JP"/>
              </w:rPr>
            </w:pPr>
            <w:r>
              <w:rPr>
                <w:lang w:val="en-GB"/>
              </w:rPr>
              <w:t>Affiliation</w:t>
            </w:r>
            <w:r w:rsidR="00F87C97">
              <w:rPr>
                <w:rFonts w:eastAsiaTheme="minorEastAsia" w:hint="eastAsia"/>
                <w:lang w:val="en-GB" w:eastAsia="ja-JP"/>
              </w:rPr>
              <w:t>: Department of Chemistry, Tohoku University</w:t>
            </w:r>
          </w:p>
          <w:p w14:paraId="44E5D11E" w14:textId="7356C116" w:rsidR="00F87C97" w:rsidRPr="00F87C97" w:rsidRDefault="00813239" w:rsidP="00813239">
            <w:pPr>
              <w:rPr>
                <w:rFonts w:eastAsiaTheme="minorEastAsia"/>
                <w:lang w:val="en-GB" w:eastAsia="ja-JP"/>
              </w:rPr>
            </w:pPr>
            <w:r>
              <w:rPr>
                <w:lang w:val="en-GB"/>
              </w:rPr>
              <w:t>Address</w:t>
            </w:r>
            <w:r w:rsidR="00F87C97">
              <w:rPr>
                <w:rFonts w:eastAsiaTheme="minorEastAsia" w:hint="eastAsia"/>
                <w:lang w:val="en-GB" w:eastAsia="ja-JP"/>
              </w:rPr>
              <w:t xml:space="preserve">: </w:t>
            </w:r>
            <w:proofErr w:type="spellStart"/>
            <w:r w:rsidR="00F87C97">
              <w:rPr>
                <w:rFonts w:eastAsiaTheme="minorEastAsia" w:hint="eastAsia"/>
                <w:lang w:val="en-GB" w:eastAsia="ja-JP"/>
              </w:rPr>
              <w:t>Aramaki</w:t>
            </w:r>
            <w:proofErr w:type="spellEnd"/>
            <w:r w:rsidR="00F87C97">
              <w:rPr>
                <w:rFonts w:eastAsiaTheme="minorEastAsia" w:hint="eastAsia"/>
                <w:lang w:val="en-GB" w:eastAsia="ja-JP"/>
              </w:rPr>
              <w:t>, Aoba-</w:t>
            </w:r>
            <w:proofErr w:type="spellStart"/>
            <w:r w:rsidR="00F87C97">
              <w:rPr>
                <w:rFonts w:eastAsiaTheme="minorEastAsia" w:hint="eastAsia"/>
                <w:lang w:val="en-GB" w:eastAsia="ja-JP"/>
              </w:rPr>
              <w:t>ku</w:t>
            </w:r>
            <w:proofErr w:type="spellEnd"/>
            <w:r w:rsidR="00F87C97">
              <w:rPr>
                <w:rFonts w:eastAsiaTheme="minorEastAsia" w:hint="eastAsia"/>
                <w:lang w:val="en-GB" w:eastAsia="ja-JP"/>
              </w:rPr>
              <w:t>, Sendai 980-8578, JAPAN</w:t>
            </w:r>
          </w:p>
          <w:p w14:paraId="330076F1" w14:textId="38C3A6E1" w:rsidR="00813239" w:rsidRPr="00F87C97" w:rsidRDefault="00813239" w:rsidP="00813239">
            <w:pPr>
              <w:rPr>
                <w:rFonts w:eastAsiaTheme="minorEastAsia"/>
                <w:lang w:val="en-GB" w:eastAsia="ja-JP"/>
              </w:rPr>
            </w:pPr>
            <w:r>
              <w:rPr>
                <w:lang w:val="en-GB"/>
              </w:rPr>
              <w:t>Email</w:t>
            </w:r>
            <w:r w:rsidR="00F87C97">
              <w:rPr>
                <w:rFonts w:eastAsiaTheme="minorEastAsia" w:hint="eastAsia"/>
                <w:lang w:val="en-GB" w:eastAsia="ja-JP"/>
              </w:rPr>
              <w:t>: mterada@m.tohoku.ac.jp</w:t>
            </w:r>
          </w:p>
          <w:p w14:paraId="71933926" w14:textId="667D49F3" w:rsidR="00813239" w:rsidRPr="00F87C97" w:rsidRDefault="00F87C97" w:rsidP="00813239">
            <w:pPr>
              <w:rPr>
                <w:rFonts w:eastAsiaTheme="minorEastAsia"/>
                <w:lang w:val="en-GB" w:eastAsia="ja-JP"/>
              </w:rPr>
            </w:pPr>
            <w:r>
              <w:rPr>
                <w:lang w:val="en-GB"/>
              </w:rPr>
              <w:t>W</w:t>
            </w:r>
            <w:r w:rsidR="00813239">
              <w:rPr>
                <w:lang w:val="en-GB"/>
              </w:rPr>
              <w:t>ebsite</w:t>
            </w:r>
            <w:r>
              <w:rPr>
                <w:rFonts w:eastAsiaTheme="minorEastAsia" w:hint="eastAsia"/>
                <w:lang w:val="en-GB" w:eastAsia="ja-JP"/>
              </w:rPr>
              <w:t xml:space="preserve">: </w:t>
            </w:r>
            <w:r w:rsidRPr="00F87C97">
              <w:rPr>
                <w:rFonts w:eastAsiaTheme="minorEastAsia"/>
                <w:lang w:val="en-GB" w:eastAsia="ja-JP"/>
              </w:rPr>
              <w:t>http://www.orgreact.sakura.ne.jp/en-index.html</w:t>
            </w:r>
          </w:p>
        </w:tc>
        <w:tc>
          <w:tcPr>
            <w:tcW w:w="2268" w:type="dxa"/>
          </w:tcPr>
          <w:p w14:paraId="38044E22" w14:textId="04130530" w:rsidR="00813239" w:rsidRPr="00813239" w:rsidRDefault="00A43AFF" w:rsidP="00A43AFF">
            <w:pPr>
              <w:spacing w:line="360" w:lineRule="auto"/>
              <w:jc w:val="center"/>
              <w:rPr>
                <w:lang w:val="en-GB"/>
              </w:rPr>
            </w:pPr>
            <w:r w:rsidRPr="00B20071">
              <w:rPr>
                <w:b/>
                <w:noProof/>
                <w:sz w:val="28"/>
                <w:szCs w:val="28"/>
                <w:lang w:val="fr-CH" w:eastAsia="fr-CH"/>
              </w:rPr>
              <w:drawing>
                <wp:inline distT="0" distB="0" distL="0" distR="0" wp14:anchorId="68BAB0D1" wp14:editId="440EE21A">
                  <wp:extent cx="1082650" cy="1332383"/>
                  <wp:effectExtent l="0" t="0" r="3810" b="1270"/>
                  <wp:docPr id="1" name="図 1" descr="C:\Users\MTERADA\Documents\学会\20121108名古屋シルバーメダル\タイトルと写真\寺田写真120329拡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ERADA\Documents\学会\20121108名古屋シルバーメダル\タイトルと写真\寺田写真120329拡大.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4872" cy="1335117"/>
                          </a:xfrm>
                          <a:prstGeom prst="rect">
                            <a:avLst/>
                          </a:prstGeom>
                          <a:noFill/>
                          <a:ln>
                            <a:noFill/>
                          </a:ln>
                        </pic:spPr>
                      </pic:pic>
                    </a:graphicData>
                  </a:graphic>
                </wp:inline>
              </w:drawing>
            </w:r>
          </w:p>
        </w:tc>
      </w:tr>
    </w:tbl>
    <w:p w14:paraId="0A04E1AE" w14:textId="77777777" w:rsidR="00117906" w:rsidRDefault="00117906" w:rsidP="00A43AFF">
      <w:pPr>
        <w:spacing w:line="276" w:lineRule="auto"/>
        <w:jc w:val="both"/>
        <w:rPr>
          <w:rFonts w:eastAsiaTheme="minorEastAsia"/>
          <w:b/>
          <w:lang w:eastAsia="ja-JP"/>
        </w:rPr>
      </w:pPr>
    </w:p>
    <w:p w14:paraId="51208EC0" w14:textId="75FB587A" w:rsidR="00117906" w:rsidRDefault="00117906" w:rsidP="00A43AFF">
      <w:pPr>
        <w:spacing w:line="276" w:lineRule="auto"/>
        <w:jc w:val="both"/>
        <w:rPr>
          <w:rFonts w:eastAsiaTheme="minorEastAsia"/>
          <w:b/>
          <w:lang w:eastAsia="ja-JP"/>
        </w:rPr>
      </w:pPr>
      <w:r w:rsidRPr="00117906">
        <w:rPr>
          <w:rFonts w:eastAsiaTheme="minorEastAsia" w:hint="eastAsia"/>
          <w:b/>
          <w:lang w:eastAsia="ja-JP"/>
        </w:rPr>
        <w:t>Title of Talk:</w:t>
      </w:r>
      <w:r>
        <w:rPr>
          <w:rFonts w:eastAsiaTheme="minorEastAsia" w:hint="eastAsia"/>
          <w:b/>
          <w:lang w:eastAsia="ja-JP"/>
        </w:rPr>
        <w:t xml:space="preserve"> Enantioselective Catalysis by Chiral B</w:t>
      </w:r>
      <w:r w:rsidRPr="00117906">
        <w:rPr>
          <w:rFonts w:eastAsiaTheme="minorEastAsia"/>
          <w:b/>
          <w:lang w:eastAsia="ja-JP"/>
        </w:rPr>
        <w:t>rø</w:t>
      </w:r>
      <w:r>
        <w:rPr>
          <w:rFonts w:eastAsiaTheme="minorEastAsia" w:hint="eastAsia"/>
          <w:b/>
          <w:lang w:eastAsia="ja-JP"/>
        </w:rPr>
        <w:t>nsted Acids and Bases</w:t>
      </w:r>
    </w:p>
    <w:p w14:paraId="3846FBBC" w14:textId="77777777" w:rsidR="00117906" w:rsidRDefault="00117906" w:rsidP="00A43AFF">
      <w:pPr>
        <w:spacing w:line="276" w:lineRule="auto"/>
        <w:jc w:val="both"/>
        <w:rPr>
          <w:rFonts w:eastAsiaTheme="minorEastAsia"/>
          <w:b/>
          <w:i/>
          <w:lang w:eastAsia="ja-JP"/>
        </w:rPr>
      </w:pPr>
    </w:p>
    <w:p w14:paraId="4C24A9BC" w14:textId="3259D0CA" w:rsidR="00AE0C72" w:rsidRDefault="00F87C97" w:rsidP="00A43AFF">
      <w:pPr>
        <w:spacing w:line="276" w:lineRule="auto"/>
        <w:jc w:val="both"/>
        <w:rPr>
          <w:rFonts w:eastAsiaTheme="minorEastAsia"/>
          <w:lang w:eastAsia="ja-JP"/>
        </w:rPr>
      </w:pPr>
      <w:r w:rsidRPr="00B20071">
        <w:rPr>
          <w:rFonts w:hint="eastAsia"/>
          <w:b/>
          <w:i/>
        </w:rPr>
        <w:t xml:space="preserve">Professor </w:t>
      </w:r>
      <w:r w:rsidRPr="00B20071">
        <w:rPr>
          <w:b/>
          <w:i/>
        </w:rPr>
        <w:t>Masahiro Terada</w:t>
      </w:r>
      <w:r w:rsidRPr="00B20071">
        <w:t xml:space="preserve"> </w:t>
      </w:r>
      <w:r w:rsidRPr="00B20071">
        <w:rPr>
          <w:rFonts w:hint="eastAsia"/>
        </w:rPr>
        <w:t xml:space="preserve">was born in Tokyo in 1964.  He was </w:t>
      </w:r>
      <w:r w:rsidRPr="00B20071">
        <w:t>graduated from Department of Applied Chemistry, Tokyo Institute of Technology in 1986 and completed his Ph.D. degree in 1993 from Tokyo Institute of Technology under the direction of Professor Koichi Mikami</w:t>
      </w:r>
      <w:r w:rsidRPr="00B20071">
        <w:rPr>
          <w:rFonts w:hint="eastAsia"/>
        </w:rPr>
        <w:t xml:space="preserve">.  During his </w:t>
      </w:r>
      <w:r w:rsidR="0035111F">
        <w:rPr>
          <w:rFonts w:hint="eastAsia"/>
        </w:rPr>
        <w:t>Ph.D. stud</w:t>
      </w:r>
      <w:r w:rsidR="0035111F">
        <w:rPr>
          <w:rFonts w:eastAsiaTheme="minorEastAsia" w:hint="eastAsia"/>
          <w:lang w:eastAsia="ja-JP"/>
        </w:rPr>
        <w:t>y</w:t>
      </w:r>
      <w:r w:rsidRPr="00B20071">
        <w:rPr>
          <w:rFonts w:hint="eastAsia"/>
        </w:rPr>
        <w:t>, h</w:t>
      </w:r>
      <w:r w:rsidRPr="00B20071">
        <w:t>e was appointed as an assistant professor in Professor Mikami’s Laboratory at Tokyo Institute of Technology (1989</w:t>
      </w:r>
      <w:r w:rsidRPr="00B20071">
        <w:rPr>
          <w:rFonts w:hint="eastAsia"/>
        </w:rPr>
        <w:t>-2001</w:t>
      </w:r>
      <w:r w:rsidRPr="00B20071">
        <w:t xml:space="preserve">).  He worked as a postdoctoral fellow with Professor M. D. Shair at Harvard University in 1999-2000 and moved to Tohoku University as an associate professor in 2001.  He has been a Professor of Chemistry at the Graduate School of Science, Tohoku University (Japan) since 2006.  </w:t>
      </w:r>
    </w:p>
    <w:p w14:paraId="5CD06A2A" w14:textId="3BB5334A" w:rsidR="00A43AFF" w:rsidRDefault="00A43AFF" w:rsidP="00AE0C72">
      <w:pPr>
        <w:spacing w:line="276" w:lineRule="auto"/>
        <w:ind w:firstLine="720"/>
        <w:jc w:val="both"/>
        <w:rPr>
          <w:rFonts w:eastAsiaTheme="minorEastAsia"/>
          <w:lang w:eastAsia="ja-JP"/>
        </w:rPr>
      </w:pPr>
      <w:r>
        <w:t>He is the recipient of</w:t>
      </w:r>
      <w:r>
        <w:rPr>
          <w:rFonts w:eastAsiaTheme="minorEastAsia" w:hint="eastAsia"/>
          <w:lang w:eastAsia="ja-JP"/>
        </w:rPr>
        <w:t>:</w:t>
      </w:r>
      <w:r w:rsidR="00AE0C72">
        <w:rPr>
          <w:rFonts w:eastAsiaTheme="minorEastAsia" w:hint="eastAsia"/>
          <w:lang w:eastAsia="ja-JP"/>
        </w:rPr>
        <w:t xml:space="preserve"> </w:t>
      </w:r>
      <w:r>
        <w:rPr>
          <w:rFonts w:eastAsiaTheme="minorEastAsia" w:hint="eastAsia"/>
          <w:lang w:eastAsia="ja-JP"/>
        </w:rPr>
        <w:t>T</w:t>
      </w:r>
      <w:r w:rsidR="00F87C97" w:rsidRPr="00B20071">
        <w:t>he Incentive Award in Synthetic O</w:t>
      </w:r>
      <w:r>
        <w:t>rganic Chemistry, Japan (2003)</w:t>
      </w:r>
      <w:r w:rsidR="00AE0C72">
        <w:rPr>
          <w:rFonts w:eastAsiaTheme="minorEastAsia" w:hint="eastAsia"/>
          <w:lang w:eastAsia="ja-JP"/>
        </w:rPr>
        <w:t xml:space="preserve">, </w:t>
      </w:r>
      <w:r w:rsidR="00F87C97" w:rsidRPr="00B20071">
        <w:t>The Chemical Society of Japan</w:t>
      </w:r>
      <w:r>
        <w:t xml:space="preserve"> Award for Creative Work (2008)</w:t>
      </w:r>
      <w:r w:rsidR="00F87C97" w:rsidRPr="00B20071">
        <w:t xml:space="preserve"> </w:t>
      </w:r>
    </w:p>
    <w:p w14:paraId="53BABF4F" w14:textId="74C22732" w:rsidR="00A43AFF" w:rsidRDefault="00A43AFF" w:rsidP="00A43AFF">
      <w:pPr>
        <w:spacing w:line="276" w:lineRule="auto"/>
        <w:jc w:val="both"/>
        <w:rPr>
          <w:rFonts w:eastAsiaTheme="minorEastAsia"/>
          <w:lang w:eastAsia="ja-JP"/>
        </w:rPr>
      </w:pPr>
      <w:r>
        <w:t>Mukaiyama Award (2010)</w:t>
      </w:r>
      <w:r w:rsidR="00AE0C72">
        <w:rPr>
          <w:rFonts w:eastAsiaTheme="minorEastAsia" w:hint="eastAsia"/>
          <w:lang w:eastAsia="ja-JP"/>
        </w:rPr>
        <w:t xml:space="preserve">, </w:t>
      </w:r>
      <w:r w:rsidR="00F87C97" w:rsidRPr="00B20071">
        <w:t>Daiichi-Sankyo Award for Medicinal Organic Chemistry (2011)</w:t>
      </w:r>
      <w:r w:rsidR="00AE0C72">
        <w:rPr>
          <w:rFonts w:eastAsiaTheme="minorEastAsia" w:hint="eastAsia"/>
          <w:lang w:eastAsia="ja-JP"/>
        </w:rPr>
        <w:t xml:space="preserve">, </w:t>
      </w:r>
      <w:r w:rsidR="00F87C97">
        <w:rPr>
          <w:rFonts w:hint="eastAsia"/>
        </w:rPr>
        <w:t>The Nagoya Silver Medal (2012)</w:t>
      </w:r>
      <w:r w:rsidR="00AE0C72">
        <w:rPr>
          <w:rFonts w:eastAsiaTheme="minorEastAsia" w:hint="eastAsia"/>
          <w:lang w:eastAsia="ja-JP"/>
        </w:rPr>
        <w:t xml:space="preserve">, </w:t>
      </w:r>
      <w:r w:rsidR="00F87C97">
        <w:rPr>
          <w:rFonts w:eastAsiaTheme="minorEastAsia" w:hint="eastAsia"/>
          <w:lang w:eastAsia="ja-JP"/>
        </w:rPr>
        <w:t>Mo</w:t>
      </w:r>
      <w:r>
        <w:rPr>
          <w:rFonts w:eastAsiaTheme="minorEastAsia" w:hint="eastAsia"/>
          <w:lang w:eastAsia="ja-JP"/>
        </w:rPr>
        <w:t>lecular Chirality Award 2015 (20</w:t>
      </w:r>
      <w:r w:rsidR="00F87C97">
        <w:rPr>
          <w:rFonts w:eastAsiaTheme="minorEastAsia" w:hint="eastAsia"/>
          <w:lang w:eastAsia="ja-JP"/>
        </w:rPr>
        <w:t>15)</w:t>
      </w:r>
      <w:r w:rsidR="00F87C97" w:rsidRPr="00B20071">
        <w:t xml:space="preserve">.  </w:t>
      </w:r>
    </w:p>
    <w:p w14:paraId="3D687855" w14:textId="632F2F22" w:rsidR="00F87C97" w:rsidRPr="0084210E" w:rsidRDefault="00A43AFF" w:rsidP="0084210E">
      <w:pPr>
        <w:spacing w:line="276" w:lineRule="auto"/>
        <w:ind w:firstLine="720"/>
        <w:jc w:val="both"/>
        <w:rPr>
          <w:rFonts w:eastAsiaTheme="minorEastAsia"/>
          <w:lang w:eastAsia="ja-JP"/>
        </w:rPr>
      </w:pPr>
      <w:r w:rsidRPr="00A43AFF">
        <w:rPr>
          <w:rFonts w:eastAsiaTheme="minorEastAsia"/>
          <w:lang w:eastAsia="ja-JP"/>
        </w:rPr>
        <w:t xml:space="preserve">He is an </w:t>
      </w:r>
      <w:r w:rsidRPr="00A43AFF">
        <w:t>Associate Editor of Organic Chemistry Frontiers</w:t>
      </w:r>
      <w:r w:rsidR="00911066">
        <w:rPr>
          <w:rFonts w:eastAsiaTheme="minorEastAsia"/>
          <w:lang w:eastAsia="ja-JP"/>
        </w:rPr>
        <w:t xml:space="preserve">, one of RSC Journals </w:t>
      </w:r>
      <w:r w:rsidR="00911066">
        <w:rPr>
          <w:rFonts w:eastAsiaTheme="minorEastAsia" w:hint="eastAsia"/>
          <w:lang w:eastAsia="ja-JP"/>
        </w:rPr>
        <w:t>for</w:t>
      </w:r>
      <w:r w:rsidRPr="00A43AFF">
        <w:rPr>
          <w:rFonts w:eastAsiaTheme="minorEastAsia"/>
          <w:lang w:eastAsia="ja-JP"/>
        </w:rPr>
        <w:t xml:space="preserve"> organic chemisrty research filed, and </w:t>
      </w:r>
      <w:r w:rsidRPr="00A43AFF">
        <w:t>Chair of Committees for Research Promotion in Specialized Areas “Advanced</w:t>
      </w:r>
      <w:r w:rsidRPr="00A43AFF">
        <w:rPr>
          <w:rFonts w:eastAsiaTheme="minorEastAsia"/>
          <w:lang w:eastAsia="ja-JP"/>
        </w:rPr>
        <w:t xml:space="preserve"> </w:t>
      </w:r>
      <w:r w:rsidRPr="00A43AFF">
        <w:t>Molecular Transformations by Organocatalysts”</w:t>
      </w:r>
      <w:r w:rsidRPr="00A43AFF">
        <w:rPr>
          <w:rFonts w:eastAsiaTheme="minorEastAsia"/>
          <w:lang w:eastAsia="ja-JP"/>
        </w:rPr>
        <w:t>.</w:t>
      </w:r>
      <w:r w:rsidR="0084210E">
        <w:rPr>
          <w:rFonts w:eastAsiaTheme="minorEastAsia" w:hint="eastAsia"/>
          <w:lang w:eastAsia="ja-JP"/>
        </w:rPr>
        <w:t xml:space="preserve"> </w:t>
      </w:r>
      <w:r w:rsidR="00F87C97" w:rsidRPr="00B20071">
        <w:t xml:space="preserve">His current research interests are focused on the development of new and useful synthetic methodologies based on the design of novel chiral Brønsted acid and base catalysts as well as the utilization of transition metal catalysts.  </w:t>
      </w:r>
    </w:p>
    <w:p w14:paraId="31CCAE46" w14:textId="77777777" w:rsidR="0084210E" w:rsidRPr="00117906" w:rsidRDefault="0084210E" w:rsidP="00117906">
      <w:pPr>
        <w:spacing w:line="276" w:lineRule="auto"/>
        <w:jc w:val="both"/>
        <w:rPr>
          <w:rFonts w:eastAsiaTheme="minorEastAsia"/>
          <w:i/>
          <w:sz w:val="21"/>
          <w:szCs w:val="21"/>
          <w:lang w:val="en-GB" w:eastAsia="ja-JP"/>
        </w:rPr>
      </w:pPr>
    </w:p>
    <w:p w14:paraId="3F762094" w14:textId="776819D4" w:rsidR="0084210E" w:rsidRPr="00117906" w:rsidRDefault="0084210E" w:rsidP="00117906">
      <w:pPr>
        <w:spacing w:line="276" w:lineRule="auto"/>
        <w:jc w:val="both"/>
        <w:rPr>
          <w:i/>
          <w:sz w:val="21"/>
          <w:szCs w:val="21"/>
          <w:lang w:val="en-GB"/>
        </w:rPr>
      </w:pPr>
      <w:r w:rsidRPr="00117906">
        <w:rPr>
          <w:i/>
          <w:sz w:val="21"/>
          <w:szCs w:val="21"/>
          <w:lang w:val="en-GB"/>
        </w:rPr>
        <w:t xml:space="preserve">Selected </w:t>
      </w:r>
      <w:r w:rsidR="00A06F3E" w:rsidRPr="00117906">
        <w:rPr>
          <w:rFonts w:eastAsiaTheme="minorEastAsia" w:hint="eastAsia"/>
          <w:i/>
          <w:sz w:val="21"/>
          <w:szCs w:val="21"/>
          <w:lang w:val="en-GB" w:eastAsia="ja-JP"/>
        </w:rPr>
        <w:t xml:space="preserve">Recent </w:t>
      </w:r>
      <w:r w:rsidRPr="00117906">
        <w:rPr>
          <w:i/>
          <w:sz w:val="21"/>
          <w:szCs w:val="21"/>
          <w:lang w:val="en-GB"/>
        </w:rPr>
        <w:t>Publications</w:t>
      </w:r>
    </w:p>
    <w:p w14:paraId="620FB004" w14:textId="4A87AEB8" w:rsidR="00F87C97" w:rsidRPr="00117906" w:rsidRDefault="0084210E" w:rsidP="00117906">
      <w:pPr>
        <w:autoSpaceDE w:val="0"/>
        <w:autoSpaceDN w:val="0"/>
        <w:adjustRightInd w:val="0"/>
        <w:spacing w:line="276" w:lineRule="auto"/>
        <w:rPr>
          <w:rFonts w:eastAsiaTheme="minorEastAsia"/>
          <w:sz w:val="21"/>
          <w:szCs w:val="21"/>
          <w:lang w:eastAsia="ja-JP"/>
        </w:rPr>
      </w:pPr>
      <w:r w:rsidRPr="00117906">
        <w:rPr>
          <w:rFonts w:eastAsiaTheme="minorEastAsia" w:hint="eastAsia"/>
          <w:sz w:val="21"/>
          <w:szCs w:val="21"/>
          <w:lang w:val="en-US" w:eastAsia="ja-JP"/>
        </w:rPr>
        <w:t xml:space="preserve">(1) </w:t>
      </w:r>
      <w:r w:rsidR="00A43AFF" w:rsidRPr="00117906">
        <w:rPr>
          <w:rFonts w:eastAsiaTheme="minorEastAsia"/>
          <w:sz w:val="21"/>
          <w:szCs w:val="21"/>
          <w:lang w:val="en-US" w:eastAsia="ja-JP"/>
        </w:rPr>
        <w:t>“</w:t>
      </w:r>
      <w:r w:rsidR="00A43AFF" w:rsidRPr="00117906">
        <w:rPr>
          <w:sz w:val="21"/>
          <w:szCs w:val="21"/>
          <w:lang w:val="en-US"/>
        </w:rPr>
        <w:t xml:space="preserve">Enantioselective Aza Michael-type Addition to Alkenyl </w:t>
      </w:r>
      <w:proofErr w:type="spellStart"/>
      <w:r w:rsidR="00A43AFF" w:rsidRPr="00117906">
        <w:rPr>
          <w:sz w:val="21"/>
          <w:szCs w:val="21"/>
          <w:lang w:val="en-US"/>
        </w:rPr>
        <w:t>Benzimidazoles</w:t>
      </w:r>
      <w:proofErr w:type="spellEnd"/>
      <w:r w:rsidR="00A43AFF" w:rsidRPr="00117906">
        <w:rPr>
          <w:sz w:val="21"/>
          <w:szCs w:val="21"/>
          <w:lang w:val="en-US"/>
        </w:rPr>
        <w:t xml:space="preserve"> Catalyzed by Chiral Phosphoric Acid</w:t>
      </w:r>
      <w:r w:rsidR="00A43AFF" w:rsidRPr="00117906">
        <w:rPr>
          <w:rFonts w:eastAsiaTheme="minorEastAsia"/>
          <w:sz w:val="21"/>
          <w:szCs w:val="21"/>
          <w:lang w:val="en-US" w:eastAsia="ja-JP"/>
        </w:rPr>
        <w:t>”</w:t>
      </w:r>
      <w:r w:rsidR="00AE0C72" w:rsidRPr="00117906">
        <w:rPr>
          <w:rFonts w:eastAsiaTheme="minorEastAsia"/>
          <w:sz w:val="21"/>
          <w:szCs w:val="21"/>
          <w:lang w:val="en-US" w:eastAsia="ja-JP"/>
        </w:rPr>
        <w:t>,</w:t>
      </w:r>
      <w:r w:rsidR="00A43AFF" w:rsidRPr="00117906">
        <w:rPr>
          <w:rFonts w:eastAsiaTheme="minorEastAsia"/>
          <w:sz w:val="21"/>
          <w:szCs w:val="21"/>
          <w:lang w:val="en-US" w:eastAsia="ja-JP"/>
        </w:rPr>
        <w:t xml:space="preserve"> </w:t>
      </w:r>
      <w:r w:rsidR="00A43AFF" w:rsidRPr="00117906">
        <w:rPr>
          <w:sz w:val="21"/>
          <w:szCs w:val="21"/>
        </w:rPr>
        <w:t>Y</w:t>
      </w:r>
      <w:r w:rsidR="00A43AFF" w:rsidRPr="00117906">
        <w:rPr>
          <w:rFonts w:eastAsiaTheme="minorEastAsia"/>
          <w:sz w:val="21"/>
          <w:szCs w:val="21"/>
          <w:lang w:eastAsia="ja-JP"/>
        </w:rPr>
        <w:t>.</w:t>
      </w:r>
      <w:r w:rsidR="00A43AFF" w:rsidRPr="00117906">
        <w:rPr>
          <w:sz w:val="21"/>
          <w:szCs w:val="21"/>
        </w:rPr>
        <w:t>-Y</w:t>
      </w:r>
      <w:r w:rsidR="00A43AFF" w:rsidRPr="00117906">
        <w:rPr>
          <w:rFonts w:eastAsiaTheme="minorEastAsia"/>
          <w:sz w:val="21"/>
          <w:szCs w:val="21"/>
          <w:lang w:eastAsia="ja-JP"/>
        </w:rPr>
        <w:t>.</w:t>
      </w:r>
      <w:r w:rsidR="00A43AFF" w:rsidRPr="00117906">
        <w:rPr>
          <w:sz w:val="21"/>
          <w:szCs w:val="21"/>
        </w:rPr>
        <w:t xml:space="preserve"> Wang, K</w:t>
      </w:r>
      <w:r w:rsidR="00A43AFF" w:rsidRPr="00117906">
        <w:rPr>
          <w:rFonts w:eastAsiaTheme="minorEastAsia"/>
          <w:sz w:val="21"/>
          <w:szCs w:val="21"/>
          <w:lang w:eastAsia="ja-JP"/>
        </w:rPr>
        <w:t>.</w:t>
      </w:r>
      <w:r w:rsidR="00A43AFF" w:rsidRPr="00117906">
        <w:rPr>
          <w:sz w:val="21"/>
          <w:szCs w:val="21"/>
        </w:rPr>
        <w:t xml:space="preserve"> Kanomata, T</w:t>
      </w:r>
      <w:r w:rsidR="00A43AFF" w:rsidRPr="00117906">
        <w:rPr>
          <w:rFonts w:eastAsiaTheme="minorEastAsia"/>
          <w:sz w:val="21"/>
          <w:szCs w:val="21"/>
          <w:lang w:eastAsia="ja-JP"/>
        </w:rPr>
        <w:t>.</w:t>
      </w:r>
      <w:r w:rsidR="00A43AFF" w:rsidRPr="00117906">
        <w:rPr>
          <w:sz w:val="21"/>
          <w:szCs w:val="21"/>
        </w:rPr>
        <w:t xml:space="preserve"> Korenaga, M</w:t>
      </w:r>
      <w:r w:rsidR="00A43AFF" w:rsidRPr="00117906">
        <w:rPr>
          <w:rFonts w:eastAsiaTheme="minorEastAsia"/>
          <w:sz w:val="21"/>
          <w:szCs w:val="21"/>
          <w:lang w:eastAsia="ja-JP"/>
        </w:rPr>
        <w:t>.</w:t>
      </w:r>
      <w:r w:rsidR="00A43AFF" w:rsidRPr="00117906">
        <w:rPr>
          <w:sz w:val="21"/>
          <w:szCs w:val="21"/>
        </w:rPr>
        <w:t xml:space="preserve"> Terada</w:t>
      </w:r>
      <w:r w:rsidR="00A43AFF" w:rsidRPr="00117906">
        <w:rPr>
          <w:rFonts w:eastAsiaTheme="minorEastAsia"/>
          <w:sz w:val="21"/>
          <w:szCs w:val="21"/>
          <w:lang w:eastAsia="ja-JP"/>
        </w:rPr>
        <w:t xml:space="preserve"> </w:t>
      </w:r>
      <w:r w:rsidR="00A43AFF" w:rsidRPr="00117906">
        <w:rPr>
          <w:rFonts w:eastAsiaTheme="minorEastAsia"/>
          <w:i/>
          <w:sz w:val="21"/>
          <w:szCs w:val="21"/>
          <w:lang w:eastAsia="ja-JP"/>
        </w:rPr>
        <w:t>Angew. Chem. Int. Ed.</w:t>
      </w:r>
      <w:r w:rsidR="00A43AFF" w:rsidRPr="00117906">
        <w:rPr>
          <w:rFonts w:eastAsiaTheme="minorEastAsia"/>
          <w:sz w:val="21"/>
          <w:szCs w:val="21"/>
          <w:lang w:eastAsia="ja-JP"/>
        </w:rPr>
        <w:t xml:space="preserve"> </w:t>
      </w:r>
      <w:r w:rsidR="00A43AFF" w:rsidRPr="00117906">
        <w:rPr>
          <w:rFonts w:eastAsiaTheme="minorEastAsia"/>
          <w:b/>
          <w:sz w:val="21"/>
          <w:szCs w:val="21"/>
          <w:lang w:eastAsia="ja-JP"/>
        </w:rPr>
        <w:t>2016</w:t>
      </w:r>
      <w:r w:rsidR="00A43AFF" w:rsidRPr="00117906">
        <w:rPr>
          <w:rFonts w:eastAsiaTheme="minorEastAsia"/>
          <w:sz w:val="21"/>
          <w:szCs w:val="21"/>
          <w:lang w:eastAsia="ja-JP"/>
        </w:rPr>
        <w:t xml:space="preserve">, </w:t>
      </w:r>
      <w:r w:rsidR="00AE0C72" w:rsidRPr="00117906">
        <w:rPr>
          <w:rFonts w:eastAsiaTheme="minorEastAsia" w:hint="eastAsia"/>
          <w:i/>
          <w:sz w:val="21"/>
          <w:szCs w:val="21"/>
          <w:lang w:eastAsia="ja-JP"/>
        </w:rPr>
        <w:t>55</w:t>
      </w:r>
      <w:r w:rsidR="00AE0C72" w:rsidRPr="00117906">
        <w:rPr>
          <w:rFonts w:eastAsiaTheme="minorEastAsia" w:hint="eastAsia"/>
          <w:sz w:val="21"/>
          <w:szCs w:val="21"/>
          <w:lang w:eastAsia="ja-JP"/>
        </w:rPr>
        <w:t xml:space="preserve">, 927-931.  </w:t>
      </w:r>
    </w:p>
    <w:p w14:paraId="3A005F71" w14:textId="03F1F61E" w:rsidR="00A43AFF" w:rsidRPr="00117906" w:rsidRDefault="0084210E" w:rsidP="00117906">
      <w:pPr>
        <w:autoSpaceDE w:val="0"/>
        <w:autoSpaceDN w:val="0"/>
        <w:adjustRightInd w:val="0"/>
        <w:spacing w:line="276" w:lineRule="auto"/>
        <w:rPr>
          <w:rFonts w:eastAsiaTheme="minorEastAsia"/>
          <w:sz w:val="21"/>
          <w:szCs w:val="21"/>
          <w:lang w:eastAsia="ja-JP"/>
        </w:rPr>
      </w:pPr>
      <w:r w:rsidRPr="00117906">
        <w:rPr>
          <w:rFonts w:eastAsiaTheme="minorEastAsia" w:hint="eastAsia"/>
          <w:sz w:val="21"/>
          <w:szCs w:val="21"/>
          <w:lang w:eastAsia="ja-JP"/>
        </w:rPr>
        <w:t xml:space="preserve">(2) </w:t>
      </w:r>
      <w:r w:rsidR="00AE0C72" w:rsidRPr="00117906">
        <w:rPr>
          <w:rFonts w:eastAsiaTheme="minorEastAsia"/>
          <w:sz w:val="21"/>
          <w:szCs w:val="21"/>
          <w:lang w:eastAsia="ja-JP"/>
        </w:rPr>
        <w:t>“</w:t>
      </w:r>
      <w:r w:rsidR="00A43AFF" w:rsidRPr="00117906">
        <w:rPr>
          <w:sz w:val="21"/>
          <w:szCs w:val="21"/>
        </w:rPr>
        <w:t>Chiral Brønsted Acid-Catalyzed Enantioselective Friedel-Crafts Reaction of 2-Methoxyfuran with Aliphatic Ketimines Generated in Situ</w:t>
      </w:r>
      <w:r w:rsidR="00A43AFF" w:rsidRPr="00117906">
        <w:rPr>
          <w:rFonts w:eastAsiaTheme="minorEastAsia"/>
          <w:sz w:val="21"/>
          <w:szCs w:val="21"/>
          <w:lang w:eastAsia="ja-JP"/>
        </w:rPr>
        <w:t xml:space="preserve">”, </w:t>
      </w:r>
      <w:r w:rsidR="00A43AFF" w:rsidRPr="00117906">
        <w:rPr>
          <w:sz w:val="21"/>
          <w:szCs w:val="21"/>
          <w:lang w:val="de-DE"/>
        </w:rPr>
        <w:t>A</w:t>
      </w:r>
      <w:r w:rsidR="00A43AFF" w:rsidRPr="00117906">
        <w:rPr>
          <w:rFonts w:eastAsiaTheme="minorEastAsia"/>
          <w:sz w:val="21"/>
          <w:szCs w:val="21"/>
          <w:lang w:val="de-DE" w:eastAsia="ja-JP"/>
        </w:rPr>
        <w:t>.</w:t>
      </w:r>
      <w:r w:rsidR="00A43AFF" w:rsidRPr="00117906">
        <w:rPr>
          <w:sz w:val="21"/>
          <w:szCs w:val="21"/>
          <w:lang w:val="de-DE"/>
        </w:rPr>
        <w:t xml:space="preserve"> Kondoh, Y</w:t>
      </w:r>
      <w:r w:rsidR="00A43AFF" w:rsidRPr="00117906">
        <w:rPr>
          <w:rFonts w:eastAsiaTheme="minorEastAsia"/>
          <w:sz w:val="21"/>
          <w:szCs w:val="21"/>
          <w:lang w:val="de-DE" w:eastAsia="ja-JP"/>
        </w:rPr>
        <w:t>.</w:t>
      </w:r>
      <w:r w:rsidR="00A43AFF" w:rsidRPr="00117906">
        <w:rPr>
          <w:sz w:val="21"/>
          <w:szCs w:val="21"/>
          <w:lang w:val="de-DE"/>
        </w:rPr>
        <w:t xml:space="preserve"> Ota, T</w:t>
      </w:r>
      <w:r w:rsidR="00A43AFF" w:rsidRPr="00117906">
        <w:rPr>
          <w:rFonts w:eastAsiaTheme="minorEastAsia"/>
          <w:sz w:val="21"/>
          <w:szCs w:val="21"/>
          <w:lang w:val="de-DE" w:eastAsia="ja-JP"/>
        </w:rPr>
        <w:t>.</w:t>
      </w:r>
      <w:r w:rsidR="00A43AFF" w:rsidRPr="00117906">
        <w:rPr>
          <w:sz w:val="21"/>
          <w:szCs w:val="21"/>
          <w:lang w:val="de-DE"/>
        </w:rPr>
        <w:t xml:space="preserve"> Komuro, F</w:t>
      </w:r>
      <w:r w:rsidR="00A43AFF" w:rsidRPr="00117906">
        <w:rPr>
          <w:rFonts w:eastAsiaTheme="minorEastAsia"/>
          <w:sz w:val="21"/>
          <w:szCs w:val="21"/>
          <w:lang w:val="de-DE" w:eastAsia="ja-JP"/>
        </w:rPr>
        <w:t>.</w:t>
      </w:r>
      <w:r w:rsidR="00A43AFF" w:rsidRPr="00117906">
        <w:rPr>
          <w:sz w:val="21"/>
          <w:szCs w:val="21"/>
          <w:lang w:val="de-DE"/>
        </w:rPr>
        <w:t xml:space="preserve"> Egawa, K</w:t>
      </w:r>
      <w:r w:rsidR="00A43AFF" w:rsidRPr="00117906">
        <w:rPr>
          <w:rFonts w:eastAsiaTheme="minorEastAsia"/>
          <w:sz w:val="21"/>
          <w:szCs w:val="21"/>
          <w:lang w:val="de-DE" w:eastAsia="ja-JP"/>
        </w:rPr>
        <w:t>.</w:t>
      </w:r>
      <w:r w:rsidR="00A43AFF" w:rsidRPr="00117906">
        <w:rPr>
          <w:sz w:val="21"/>
          <w:szCs w:val="21"/>
          <w:lang w:val="de-DE"/>
        </w:rPr>
        <w:t xml:space="preserve"> Kanomata, M</w:t>
      </w:r>
      <w:r w:rsidR="00A43AFF" w:rsidRPr="00117906">
        <w:rPr>
          <w:rFonts w:eastAsiaTheme="minorEastAsia"/>
          <w:sz w:val="21"/>
          <w:szCs w:val="21"/>
          <w:lang w:val="de-DE" w:eastAsia="ja-JP"/>
        </w:rPr>
        <w:t>.</w:t>
      </w:r>
      <w:r w:rsidR="00A43AFF" w:rsidRPr="00117906">
        <w:rPr>
          <w:sz w:val="21"/>
          <w:szCs w:val="21"/>
          <w:lang w:val="de-DE"/>
        </w:rPr>
        <w:t xml:space="preserve"> Terada</w:t>
      </w:r>
      <w:r w:rsidR="00A43AFF" w:rsidRPr="00117906">
        <w:rPr>
          <w:rFonts w:eastAsiaTheme="minorEastAsia"/>
          <w:sz w:val="21"/>
          <w:szCs w:val="21"/>
          <w:lang w:val="de-DE" w:eastAsia="ja-JP"/>
        </w:rPr>
        <w:t xml:space="preserve"> </w:t>
      </w:r>
      <w:r w:rsidR="00A43AFF" w:rsidRPr="00117906">
        <w:rPr>
          <w:rFonts w:eastAsiaTheme="minorEastAsia"/>
          <w:i/>
          <w:sz w:val="21"/>
          <w:szCs w:val="21"/>
          <w:lang w:eastAsia="ja-JP"/>
        </w:rPr>
        <w:t>Chem. Sci.</w:t>
      </w:r>
      <w:r w:rsidR="00A43AFF" w:rsidRPr="00117906">
        <w:rPr>
          <w:rFonts w:eastAsiaTheme="minorEastAsia"/>
          <w:sz w:val="21"/>
          <w:szCs w:val="21"/>
          <w:lang w:eastAsia="ja-JP"/>
        </w:rPr>
        <w:t xml:space="preserve"> </w:t>
      </w:r>
      <w:r w:rsidR="00A43AFF" w:rsidRPr="00117906">
        <w:rPr>
          <w:rFonts w:eastAsiaTheme="minorEastAsia"/>
          <w:b/>
          <w:sz w:val="21"/>
          <w:szCs w:val="21"/>
          <w:lang w:eastAsia="ja-JP"/>
        </w:rPr>
        <w:t>2016</w:t>
      </w:r>
      <w:r w:rsidR="00A43AFF" w:rsidRPr="00117906">
        <w:rPr>
          <w:rStyle w:val="Accentuation"/>
          <w:rFonts w:eastAsiaTheme="minorEastAsia"/>
          <w:sz w:val="21"/>
          <w:szCs w:val="21"/>
          <w:lang w:eastAsia="ja-JP"/>
        </w:rPr>
        <w:t>,</w:t>
      </w:r>
      <w:r w:rsidR="00A43AFF" w:rsidRPr="00117906">
        <w:rPr>
          <w:sz w:val="21"/>
          <w:szCs w:val="21"/>
        </w:rPr>
        <w:t xml:space="preserve"> </w:t>
      </w:r>
      <w:r w:rsidR="00A43AFF" w:rsidRPr="00117906">
        <w:rPr>
          <w:rStyle w:val="lev"/>
          <w:b w:val="0"/>
          <w:i/>
          <w:sz w:val="21"/>
          <w:szCs w:val="21"/>
        </w:rPr>
        <w:t>7</w:t>
      </w:r>
      <w:r w:rsidR="00A43AFF" w:rsidRPr="00117906">
        <w:rPr>
          <w:sz w:val="21"/>
          <w:szCs w:val="21"/>
        </w:rPr>
        <w:t>, 1057-106</w:t>
      </w:r>
      <w:r w:rsidR="00A43AFF" w:rsidRPr="00117906">
        <w:rPr>
          <w:rFonts w:eastAsiaTheme="minorEastAsia"/>
          <w:sz w:val="21"/>
          <w:szCs w:val="21"/>
          <w:lang w:eastAsia="ja-JP"/>
        </w:rPr>
        <w:t>2</w:t>
      </w:r>
      <w:r w:rsidR="00AE0C72" w:rsidRPr="00117906">
        <w:rPr>
          <w:rFonts w:eastAsiaTheme="minorEastAsia" w:hint="eastAsia"/>
          <w:sz w:val="21"/>
          <w:szCs w:val="21"/>
          <w:lang w:eastAsia="ja-JP"/>
        </w:rPr>
        <w:t xml:space="preserve">.  </w:t>
      </w:r>
    </w:p>
    <w:p w14:paraId="18FF1FC9" w14:textId="747B870B" w:rsidR="00AE0C72" w:rsidRPr="00117906" w:rsidRDefault="0084210E" w:rsidP="00117906">
      <w:pPr>
        <w:autoSpaceDE w:val="0"/>
        <w:autoSpaceDN w:val="0"/>
        <w:adjustRightInd w:val="0"/>
        <w:spacing w:line="276" w:lineRule="auto"/>
        <w:rPr>
          <w:rFonts w:eastAsiaTheme="minorEastAsia"/>
          <w:sz w:val="21"/>
          <w:szCs w:val="21"/>
          <w:lang w:eastAsia="ja-JP"/>
        </w:rPr>
      </w:pPr>
      <w:r w:rsidRPr="00117906">
        <w:rPr>
          <w:rFonts w:eastAsiaTheme="minorEastAsia" w:hint="eastAsia"/>
          <w:sz w:val="21"/>
          <w:szCs w:val="21"/>
          <w:lang w:eastAsia="ja-JP"/>
        </w:rPr>
        <w:t xml:space="preserve">(3) </w:t>
      </w:r>
      <w:r w:rsidR="00AE0C72" w:rsidRPr="00117906">
        <w:rPr>
          <w:rFonts w:eastAsiaTheme="minorEastAsia"/>
          <w:sz w:val="21"/>
          <w:szCs w:val="21"/>
          <w:lang w:eastAsia="ja-JP"/>
        </w:rPr>
        <w:t>“</w:t>
      </w:r>
      <w:r w:rsidR="00AE0C72" w:rsidRPr="00117906">
        <w:rPr>
          <w:sz w:val="21"/>
          <w:szCs w:val="21"/>
        </w:rPr>
        <w:t>Enantioselective Addition of a 2-Alkoxycarbonyl-1,3-dithiane to Imines Catalyzed by a Bis(guanidino)iminophosphorane Organosuperbase</w:t>
      </w:r>
      <w:r w:rsidR="00AE0C72" w:rsidRPr="00117906">
        <w:rPr>
          <w:rFonts w:eastAsiaTheme="minorEastAsia"/>
          <w:sz w:val="21"/>
          <w:szCs w:val="21"/>
          <w:lang w:eastAsia="ja-JP"/>
        </w:rPr>
        <w:t>”</w:t>
      </w:r>
      <w:r w:rsidR="00AE0C72" w:rsidRPr="00117906">
        <w:rPr>
          <w:rFonts w:eastAsiaTheme="minorEastAsia" w:hint="eastAsia"/>
          <w:sz w:val="21"/>
          <w:szCs w:val="21"/>
          <w:lang w:eastAsia="ja-JP"/>
        </w:rPr>
        <w:t>,</w:t>
      </w:r>
      <w:r w:rsidR="00AE0C72" w:rsidRPr="00117906">
        <w:rPr>
          <w:sz w:val="21"/>
          <w:szCs w:val="21"/>
        </w:rPr>
        <w:t xml:space="preserve"> A</w:t>
      </w:r>
      <w:r w:rsidR="00AE0C72" w:rsidRPr="00117906">
        <w:rPr>
          <w:rFonts w:eastAsiaTheme="minorEastAsia" w:hint="eastAsia"/>
          <w:sz w:val="21"/>
          <w:szCs w:val="21"/>
          <w:lang w:eastAsia="ja-JP"/>
        </w:rPr>
        <w:t>.</w:t>
      </w:r>
      <w:r w:rsidR="00AE0C72" w:rsidRPr="00117906">
        <w:rPr>
          <w:sz w:val="21"/>
          <w:szCs w:val="21"/>
        </w:rPr>
        <w:t xml:space="preserve"> Kondoh, M</w:t>
      </w:r>
      <w:r w:rsidR="00AE0C72" w:rsidRPr="00117906">
        <w:rPr>
          <w:rFonts w:eastAsiaTheme="minorEastAsia" w:hint="eastAsia"/>
          <w:sz w:val="21"/>
          <w:szCs w:val="21"/>
          <w:lang w:eastAsia="ja-JP"/>
        </w:rPr>
        <w:t>.</w:t>
      </w:r>
      <w:r w:rsidR="00AE0C72" w:rsidRPr="00117906">
        <w:rPr>
          <w:sz w:val="21"/>
          <w:szCs w:val="21"/>
        </w:rPr>
        <w:t xml:space="preserve"> Oishi, T</w:t>
      </w:r>
      <w:r w:rsidR="00AE0C72" w:rsidRPr="00117906">
        <w:rPr>
          <w:rFonts w:eastAsiaTheme="minorEastAsia" w:hint="eastAsia"/>
          <w:sz w:val="21"/>
          <w:szCs w:val="21"/>
          <w:lang w:eastAsia="ja-JP"/>
        </w:rPr>
        <w:t>.</w:t>
      </w:r>
      <w:r w:rsidR="00AE0C72" w:rsidRPr="00117906">
        <w:rPr>
          <w:sz w:val="21"/>
          <w:szCs w:val="21"/>
        </w:rPr>
        <w:t xml:space="preserve"> Takeda</w:t>
      </w:r>
      <w:r w:rsidR="00AE0C72" w:rsidRPr="00117906">
        <w:rPr>
          <w:rFonts w:eastAsiaTheme="minorEastAsia" w:hint="eastAsia"/>
          <w:sz w:val="21"/>
          <w:szCs w:val="21"/>
          <w:lang w:eastAsia="ja-JP"/>
        </w:rPr>
        <w:t>,</w:t>
      </w:r>
      <w:r w:rsidR="00AE0C72" w:rsidRPr="00117906">
        <w:rPr>
          <w:sz w:val="21"/>
          <w:szCs w:val="21"/>
        </w:rPr>
        <w:t xml:space="preserve"> M</w:t>
      </w:r>
      <w:r w:rsidR="00AE0C72" w:rsidRPr="00117906">
        <w:rPr>
          <w:rFonts w:eastAsiaTheme="minorEastAsia" w:hint="eastAsia"/>
          <w:sz w:val="21"/>
          <w:szCs w:val="21"/>
          <w:lang w:eastAsia="ja-JP"/>
        </w:rPr>
        <w:t>.</w:t>
      </w:r>
      <w:r w:rsidR="00AE0C72" w:rsidRPr="00117906">
        <w:rPr>
          <w:sz w:val="21"/>
          <w:szCs w:val="21"/>
        </w:rPr>
        <w:t xml:space="preserve"> Terada </w:t>
      </w:r>
      <w:r w:rsidR="00AE0C72" w:rsidRPr="00117906">
        <w:rPr>
          <w:i/>
          <w:sz w:val="21"/>
          <w:szCs w:val="21"/>
        </w:rPr>
        <w:t>Angew. Chem. Int. Ed.</w:t>
      </w:r>
      <w:r w:rsidR="00AE0C72" w:rsidRPr="00117906">
        <w:rPr>
          <w:sz w:val="21"/>
          <w:szCs w:val="21"/>
        </w:rPr>
        <w:t xml:space="preserve"> </w:t>
      </w:r>
      <w:r w:rsidR="00AE0C72" w:rsidRPr="00117906">
        <w:rPr>
          <w:b/>
          <w:sz w:val="21"/>
          <w:szCs w:val="21"/>
        </w:rPr>
        <w:t>2015</w:t>
      </w:r>
      <w:r w:rsidR="00AE0C72" w:rsidRPr="00117906">
        <w:rPr>
          <w:sz w:val="21"/>
          <w:szCs w:val="21"/>
        </w:rPr>
        <w:t xml:space="preserve">, </w:t>
      </w:r>
      <w:r w:rsidR="00AE0C72" w:rsidRPr="00117906">
        <w:rPr>
          <w:i/>
          <w:sz w:val="21"/>
          <w:szCs w:val="21"/>
        </w:rPr>
        <w:t>54</w:t>
      </w:r>
      <w:r w:rsidR="00AE0C72" w:rsidRPr="00117906">
        <w:rPr>
          <w:rFonts w:eastAsiaTheme="minorEastAsia" w:hint="eastAsia"/>
          <w:sz w:val="21"/>
          <w:szCs w:val="21"/>
          <w:lang w:eastAsia="ja-JP"/>
        </w:rPr>
        <w:t xml:space="preserve">, </w:t>
      </w:r>
      <w:r w:rsidR="00AE0C72" w:rsidRPr="00117906">
        <w:rPr>
          <w:sz w:val="21"/>
          <w:szCs w:val="21"/>
        </w:rPr>
        <w:t>15836-15839.</w:t>
      </w:r>
      <w:r w:rsidR="00AE0C72" w:rsidRPr="00117906">
        <w:rPr>
          <w:rFonts w:eastAsiaTheme="minorEastAsia" w:hint="eastAsia"/>
          <w:sz w:val="21"/>
          <w:szCs w:val="21"/>
          <w:lang w:eastAsia="ja-JP"/>
        </w:rPr>
        <w:t xml:space="preserve"> </w:t>
      </w:r>
    </w:p>
    <w:p w14:paraId="2005C1B8" w14:textId="41F8A4A6" w:rsidR="00AE0C72" w:rsidRPr="00117906" w:rsidRDefault="0084210E" w:rsidP="00117906">
      <w:pPr>
        <w:autoSpaceDE w:val="0"/>
        <w:autoSpaceDN w:val="0"/>
        <w:adjustRightInd w:val="0"/>
        <w:spacing w:line="276" w:lineRule="auto"/>
        <w:rPr>
          <w:rFonts w:eastAsiaTheme="minorEastAsia"/>
          <w:sz w:val="21"/>
          <w:szCs w:val="21"/>
          <w:lang w:eastAsia="ja-JP"/>
        </w:rPr>
      </w:pPr>
      <w:r w:rsidRPr="00117906">
        <w:rPr>
          <w:rFonts w:eastAsiaTheme="minorEastAsia" w:hint="eastAsia"/>
          <w:sz w:val="21"/>
          <w:szCs w:val="21"/>
          <w:lang w:eastAsia="ja-JP"/>
        </w:rPr>
        <w:t xml:space="preserve">(4) </w:t>
      </w:r>
      <w:r w:rsidR="00AE0C72" w:rsidRPr="00117906">
        <w:rPr>
          <w:rFonts w:eastAsiaTheme="minorEastAsia"/>
          <w:sz w:val="21"/>
          <w:szCs w:val="21"/>
          <w:lang w:eastAsia="ja-JP"/>
        </w:rPr>
        <w:t>“</w:t>
      </w:r>
      <w:r w:rsidR="00AE0C72" w:rsidRPr="00117906">
        <w:rPr>
          <w:sz w:val="21"/>
          <w:szCs w:val="21"/>
        </w:rPr>
        <w:t>Ring Expansion of Epoxides under Brønsted Base Catalysis: Formal [3+2] Cycloaddition of β,γ-Epoxy Esters with Imines Providing 2,4,5-Trisubstituted 1,3-Oxazolidines</w:t>
      </w:r>
      <w:r w:rsidR="00AE0C72" w:rsidRPr="00117906">
        <w:rPr>
          <w:rFonts w:eastAsiaTheme="minorEastAsia"/>
          <w:sz w:val="21"/>
          <w:szCs w:val="21"/>
          <w:lang w:eastAsia="ja-JP"/>
        </w:rPr>
        <w:t>”</w:t>
      </w:r>
      <w:r w:rsidR="00AE0C72" w:rsidRPr="00117906">
        <w:rPr>
          <w:rFonts w:eastAsiaTheme="minorEastAsia" w:hint="eastAsia"/>
          <w:sz w:val="21"/>
          <w:szCs w:val="21"/>
          <w:lang w:eastAsia="ja-JP"/>
        </w:rPr>
        <w:t>,</w:t>
      </w:r>
      <w:r w:rsidR="00AE0C72" w:rsidRPr="00117906">
        <w:rPr>
          <w:sz w:val="21"/>
          <w:szCs w:val="21"/>
        </w:rPr>
        <w:t xml:space="preserve"> A</w:t>
      </w:r>
      <w:r w:rsidR="00AE0C72" w:rsidRPr="00117906">
        <w:rPr>
          <w:rFonts w:eastAsiaTheme="minorEastAsia" w:hint="eastAsia"/>
          <w:sz w:val="21"/>
          <w:szCs w:val="21"/>
          <w:lang w:eastAsia="ja-JP"/>
        </w:rPr>
        <w:t>.</w:t>
      </w:r>
      <w:r w:rsidR="00AE0C72" w:rsidRPr="00117906">
        <w:rPr>
          <w:sz w:val="21"/>
          <w:szCs w:val="21"/>
        </w:rPr>
        <w:t xml:space="preserve"> Kondoh, K</w:t>
      </w:r>
      <w:r w:rsidR="00AE0C72" w:rsidRPr="00117906">
        <w:rPr>
          <w:rFonts w:eastAsiaTheme="minorEastAsia" w:hint="eastAsia"/>
          <w:sz w:val="21"/>
          <w:szCs w:val="21"/>
          <w:lang w:eastAsia="ja-JP"/>
        </w:rPr>
        <w:t>.</w:t>
      </w:r>
      <w:r w:rsidR="00AE0C72" w:rsidRPr="00117906">
        <w:rPr>
          <w:sz w:val="21"/>
          <w:szCs w:val="21"/>
        </w:rPr>
        <w:t xml:space="preserve"> Odaira</w:t>
      </w:r>
      <w:r w:rsidR="00AE0C72" w:rsidRPr="00117906">
        <w:rPr>
          <w:rFonts w:eastAsiaTheme="minorEastAsia" w:hint="eastAsia"/>
          <w:sz w:val="21"/>
          <w:szCs w:val="21"/>
          <w:lang w:eastAsia="ja-JP"/>
        </w:rPr>
        <w:t>,</w:t>
      </w:r>
      <w:r w:rsidR="00AE0C72" w:rsidRPr="00117906">
        <w:rPr>
          <w:sz w:val="21"/>
          <w:szCs w:val="21"/>
        </w:rPr>
        <w:t xml:space="preserve"> M</w:t>
      </w:r>
      <w:r w:rsidR="00AE0C72" w:rsidRPr="00117906">
        <w:rPr>
          <w:rFonts w:eastAsiaTheme="minorEastAsia" w:hint="eastAsia"/>
          <w:sz w:val="21"/>
          <w:szCs w:val="21"/>
          <w:lang w:eastAsia="ja-JP"/>
        </w:rPr>
        <w:t>.</w:t>
      </w:r>
      <w:r w:rsidR="00AE0C72" w:rsidRPr="00117906">
        <w:rPr>
          <w:sz w:val="21"/>
          <w:szCs w:val="21"/>
        </w:rPr>
        <w:t xml:space="preserve"> Terada </w:t>
      </w:r>
      <w:r w:rsidR="00AE0C72" w:rsidRPr="00117906">
        <w:rPr>
          <w:i/>
          <w:sz w:val="21"/>
          <w:szCs w:val="21"/>
        </w:rPr>
        <w:t>Angew. Chem. Int. Ed.</w:t>
      </w:r>
      <w:r w:rsidR="00AE0C72" w:rsidRPr="00117906">
        <w:rPr>
          <w:sz w:val="21"/>
          <w:szCs w:val="21"/>
        </w:rPr>
        <w:t xml:space="preserve"> </w:t>
      </w:r>
      <w:r w:rsidR="00AE0C72" w:rsidRPr="00117906">
        <w:rPr>
          <w:b/>
          <w:sz w:val="21"/>
          <w:szCs w:val="21"/>
        </w:rPr>
        <w:t>2015</w:t>
      </w:r>
      <w:r w:rsidR="00AE0C72" w:rsidRPr="00117906">
        <w:rPr>
          <w:sz w:val="21"/>
          <w:szCs w:val="21"/>
        </w:rPr>
        <w:t xml:space="preserve">, </w:t>
      </w:r>
      <w:r w:rsidR="00AE0C72" w:rsidRPr="00117906">
        <w:rPr>
          <w:i/>
          <w:sz w:val="21"/>
          <w:szCs w:val="21"/>
        </w:rPr>
        <w:t>54</w:t>
      </w:r>
      <w:r w:rsidR="00AE0C72" w:rsidRPr="00117906">
        <w:rPr>
          <w:rFonts w:eastAsiaTheme="minorEastAsia" w:hint="eastAsia"/>
          <w:sz w:val="21"/>
          <w:szCs w:val="21"/>
          <w:lang w:eastAsia="ja-JP"/>
        </w:rPr>
        <w:t>,</w:t>
      </w:r>
      <w:r w:rsidR="00AE0C72" w:rsidRPr="00117906">
        <w:rPr>
          <w:sz w:val="21"/>
          <w:szCs w:val="21"/>
        </w:rPr>
        <w:t xml:space="preserve"> 11240-11244.</w:t>
      </w:r>
      <w:r w:rsidR="00AE0C72" w:rsidRPr="00117906">
        <w:rPr>
          <w:rFonts w:eastAsiaTheme="minorEastAsia" w:hint="eastAsia"/>
          <w:sz w:val="21"/>
          <w:szCs w:val="21"/>
          <w:lang w:eastAsia="ja-JP"/>
        </w:rPr>
        <w:t xml:space="preserve"> </w:t>
      </w:r>
    </w:p>
    <w:p w14:paraId="3C6A7A2B" w14:textId="49E67C2A" w:rsidR="00AE0C72" w:rsidRPr="00117906" w:rsidRDefault="0084210E" w:rsidP="00117906">
      <w:pPr>
        <w:autoSpaceDE w:val="0"/>
        <w:autoSpaceDN w:val="0"/>
        <w:adjustRightInd w:val="0"/>
        <w:spacing w:line="276" w:lineRule="auto"/>
        <w:rPr>
          <w:rFonts w:eastAsiaTheme="minorEastAsia"/>
          <w:sz w:val="21"/>
          <w:szCs w:val="21"/>
          <w:lang w:eastAsia="ja-JP"/>
        </w:rPr>
      </w:pPr>
      <w:r w:rsidRPr="00117906">
        <w:rPr>
          <w:rFonts w:eastAsiaTheme="minorEastAsia" w:hint="eastAsia"/>
          <w:sz w:val="21"/>
          <w:szCs w:val="21"/>
          <w:lang w:eastAsia="ja-JP"/>
        </w:rPr>
        <w:t xml:space="preserve">(5) </w:t>
      </w:r>
      <w:r w:rsidR="00AE0C72" w:rsidRPr="00117906">
        <w:rPr>
          <w:rFonts w:eastAsiaTheme="minorEastAsia"/>
          <w:sz w:val="21"/>
          <w:szCs w:val="21"/>
          <w:lang w:eastAsia="ja-JP"/>
        </w:rPr>
        <w:t>“</w:t>
      </w:r>
      <w:r w:rsidR="00AE0C72" w:rsidRPr="00117906">
        <w:rPr>
          <w:sz w:val="21"/>
          <w:szCs w:val="21"/>
        </w:rPr>
        <w:t>Skeletal Rearrangement of O-Propargylic Formaldoximes by a Gold-Catalyzed Cyclization/Intermolecular Methylene Transfer Sequence</w:t>
      </w:r>
      <w:r w:rsidR="00AE0C72" w:rsidRPr="00117906">
        <w:rPr>
          <w:rFonts w:eastAsiaTheme="minorEastAsia"/>
          <w:sz w:val="21"/>
          <w:szCs w:val="21"/>
          <w:lang w:eastAsia="ja-JP"/>
        </w:rPr>
        <w:t>”</w:t>
      </w:r>
      <w:r w:rsidR="00AE0C72" w:rsidRPr="00117906">
        <w:rPr>
          <w:rFonts w:eastAsiaTheme="minorEastAsia" w:hint="eastAsia"/>
          <w:sz w:val="21"/>
          <w:szCs w:val="21"/>
          <w:lang w:eastAsia="ja-JP"/>
        </w:rPr>
        <w:t>,</w:t>
      </w:r>
      <w:r w:rsidR="00AE0C72" w:rsidRPr="00117906">
        <w:rPr>
          <w:sz w:val="21"/>
          <w:szCs w:val="21"/>
        </w:rPr>
        <w:t xml:space="preserve"> I</w:t>
      </w:r>
      <w:r w:rsidR="00AE0C72" w:rsidRPr="00117906">
        <w:rPr>
          <w:rFonts w:eastAsiaTheme="minorEastAsia" w:hint="eastAsia"/>
          <w:sz w:val="21"/>
          <w:szCs w:val="21"/>
          <w:lang w:eastAsia="ja-JP"/>
        </w:rPr>
        <w:t>.</w:t>
      </w:r>
      <w:r w:rsidR="00AE0C72" w:rsidRPr="00117906">
        <w:rPr>
          <w:sz w:val="21"/>
          <w:szCs w:val="21"/>
        </w:rPr>
        <w:t xml:space="preserve"> Nakamura, S</w:t>
      </w:r>
      <w:r w:rsidR="00AE0C72" w:rsidRPr="00117906">
        <w:rPr>
          <w:rFonts w:eastAsiaTheme="minorEastAsia" w:hint="eastAsia"/>
          <w:sz w:val="21"/>
          <w:szCs w:val="21"/>
          <w:lang w:eastAsia="ja-JP"/>
        </w:rPr>
        <w:t>.</w:t>
      </w:r>
      <w:r w:rsidR="00AE0C72" w:rsidRPr="00117906">
        <w:rPr>
          <w:sz w:val="21"/>
          <w:szCs w:val="21"/>
        </w:rPr>
        <w:t xml:space="preserve"> Gima, Y</w:t>
      </w:r>
      <w:r w:rsidR="00AE0C72" w:rsidRPr="00117906">
        <w:rPr>
          <w:rFonts w:eastAsiaTheme="minorEastAsia" w:hint="eastAsia"/>
          <w:sz w:val="21"/>
          <w:szCs w:val="21"/>
          <w:lang w:eastAsia="ja-JP"/>
        </w:rPr>
        <w:t>.</w:t>
      </w:r>
      <w:r w:rsidR="00AE0C72" w:rsidRPr="00117906">
        <w:rPr>
          <w:sz w:val="21"/>
          <w:szCs w:val="21"/>
        </w:rPr>
        <w:t xml:space="preserve"> Kudo</w:t>
      </w:r>
      <w:r w:rsidR="00AE0C72" w:rsidRPr="00117906">
        <w:rPr>
          <w:rFonts w:eastAsiaTheme="minorEastAsia" w:hint="eastAsia"/>
          <w:sz w:val="21"/>
          <w:szCs w:val="21"/>
          <w:lang w:eastAsia="ja-JP"/>
        </w:rPr>
        <w:t>,</w:t>
      </w:r>
      <w:r w:rsidR="00AE0C72" w:rsidRPr="00117906">
        <w:rPr>
          <w:sz w:val="21"/>
          <w:szCs w:val="21"/>
        </w:rPr>
        <w:t xml:space="preserve"> M</w:t>
      </w:r>
      <w:r w:rsidR="00AE0C72" w:rsidRPr="00117906">
        <w:rPr>
          <w:rFonts w:eastAsiaTheme="minorEastAsia" w:hint="eastAsia"/>
          <w:sz w:val="21"/>
          <w:szCs w:val="21"/>
          <w:lang w:eastAsia="ja-JP"/>
        </w:rPr>
        <w:t>.</w:t>
      </w:r>
      <w:r w:rsidR="00AE0C72" w:rsidRPr="00117906">
        <w:rPr>
          <w:sz w:val="21"/>
          <w:szCs w:val="21"/>
        </w:rPr>
        <w:t xml:space="preserve"> Terada </w:t>
      </w:r>
      <w:r w:rsidR="00AE0C72" w:rsidRPr="00117906">
        <w:rPr>
          <w:i/>
          <w:sz w:val="21"/>
          <w:szCs w:val="21"/>
        </w:rPr>
        <w:t>Angew. Chem. Int. Ed.</w:t>
      </w:r>
      <w:r w:rsidR="00AE0C72" w:rsidRPr="00117906">
        <w:rPr>
          <w:sz w:val="21"/>
          <w:szCs w:val="21"/>
        </w:rPr>
        <w:t xml:space="preserve"> </w:t>
      </w:r>
      <w:r w:rsidR="00AE0C72" w:rsidRPr="00117906">
        <w:rPr>
          <w:b/>
          <w:sz w:val="21"/>
          <w:szCs w:val="21"/>
        </w:rPr>
        <w:t>2015</w:t>
      </w:r>
      <w:r w:rsidR="00AE0C72" w:rsidRPr="00117906">
        <w:rPr>
          <w:sz w:val="21"/>
          <w:szCs w:val="21"/>
        </w:rPr>
        <w:t xml:space="preserve">, </w:t>
      </w:r>
      <w:r w:rsidR="00AE0C72" w:rsidRPr="00117906">
        <w:rPr>
          <w:i/>
          <w:sz w:val="21"/>
          <w:szCs w:val="21"/>
        </w:rPr>
        <w:t>54</w:t>
      </w:r>
      <w:r w:rsidR="00AE0C72" w:rsidRPr="00117906">
        <w:rPr>
          <w:sz w:val="21"/>
          <w:szCs w:val="21"/>
        </w:rPr>
        <w:t>, 7154-7157.</w:t>
      </w:r>
      <w:r w:rsidR="00AE0C72" w:rsidRPr="00117906">
        <w:rPr>
          <w:rFonts w:eastAsiaTheme="minorEastAsia" w:hint="eastAsia"/>
          <w:sz w:val="21"/>
          <w:szCs w:val="21"/>
          <w:lang w:eastAsia="ja-JP"/>
        </w:rPr>
        <w:t xml:space="preserve">  </w:t>
      </w:r>
    </w:p>
    <w:p w14:paraId="11B8F57F" w14:textId="3481D3C5" w:rsidR="00CC10AC" w:rsidRPr="00117906" w:rsidRDefault="0084210E" w:rsidP="00117906">
      <w:pPr>
        <w:autoSpaceDE w:val="0"/>
        <w:autoSpaceDN w:val="0"/>
        <w:adjustRightInd w:val="0"/>
        <w:spacing w:line="276" w:lineRule="auto"/>
        <w:rPr>
          <w:sz w:val="21"/>
          <w:szCs w:val="21"/>
          <w:lang w:val="en-GB"/>
        </w:rPr>
      </w:pPr>
      <w:r w:rsidRPr="00117906">
        <w:rPr>
          <w:rFonts w:eastAsiaTheme="minorEastAsia" w:hint="eastAsia"/>
          <w:sz w:val="21"/>
          <w:szCs w:val="21"/>
          <w:lang w:eastAsia="ja-JP"/>
        </w:rPr>
        <w:t xml:space="preserve">(6) </w:t>
      </w:r>
      <w:r w:rsidRPr="00117906">
        <w:rPr>
          <w:rFonts w:eastAsiaTheme="minorEastAsia"/>
          <w:sz w:val="21"/>
          <w:szCs w:val="21"/>
          <w:lang w:eastAsia="ja-JP"/>
        </w:rPr>
        <w:t>“</w:t>
      </w:r>
      <w:r w:rsidR="00AE0C72" w:rsidRPr="00117906">
        <w:rPr>
          <w:sz w:val="21"/>
          <w:szCs w:val="21"/>
        </w:rPr>
        <w:t>Kinetic Resolution of Racemic Amino Alcohols through Intermolecular Acetalization Ca</w:t>
      </w:r>
      <w:r w:rsidRPr="00117906">
        <w:rPr>
          <w:sz w:val="21"/>
          <w:szCs w:val="21"/>
        </w:rPr>
        <w:t>talyzed by Chiral Brønsted Acid</w:t>
      </w:r>
      <w:r w:rsidRPr="00117906">
        <w:rPr>
          <w:rFonts w:eastAsiaTheme="minorEastAsia"/>
          <w:sz w:val="21"/>
          <w:szCs w:val="21"/>
          <w:lang w:eastAsia="ja-JP"/>
        </w:rPr>
        <w:t>”</w:t>
      </w:r>
      <w:r w:rsidR="00AE0C72" w:rsidRPr="00117906">
        <w:rPr>
          <w:sz w:val="21"/>
          <w:szCs w:val="21"/>
        </w:rPr>
        <w:t xml:space="preserve"> T</w:t>
      </w:r>
      <w:r w:rsidRPr="00117906">
        <w:rPr>
          <w:rFonts w:eastAsiaTheme="minorEastAsia" w:hint="eastAsia"/>
          <w:sz w:val="21"/>
          <w:szCs w:val="21"/>
          <w:lang w:eastAsia="ja-JP"/>
        </w:rPr>
        <w:t>.</w:t>
      </w:r>
      <w:r w:rsidR="00AE0C72" w:rsidRPr="00117906">
        <w:rPr>
          <w:sz w:val="21"/>
          <w:szCs w:val="21"/>
        </w:rPr>
        <w:t xml:space="preserve"> Yamanaka , A</w:t>
      </w:r>
      <w:r w:rsidRPr="00117906">
        <w:rPr>
          <w:rFonts w:eastAsiaTheme="minorEastAsia" w:hint="eastAsia"/>
          <w:sz w:val="21"/>
          <w:szCs w:val="21"/>
          <w:lang w:eastAsia="ja-JP"/>
        </w:rPr>
        <w:t>.</w:t>
      </w:r>
      <w:r w:rsidR="00AE0C72" w:rsidRPr="00117906">
        <w:rPr>
          <w:sz w:val="21"/>
          <w:szCs w:val="21"/>
        </w:rPr>
        <w:t xml:space="preserve"> Kondoh , M</w:t>
      </w:r>
      <w:r w:rsidRPr="00117906">
        <w:rPr>
          <w:rFonts w:eastAsiaTheme="minorEastAsia" w:hint="eastAsia"/>
          <w:sz w:val="21"/>
          <w:szCs w:val="21"/>
          <w:lang w:eastAsia="ja-JP"/>
        </w:rPr>
        <w:t>.</w:t>
      </w:r>
      <w:r w:rsidR="00AE0C72" w:rsidRPr="00117906">
        <w:rPr>
          <w:sz w:val="21"/>
          <w:szCs w:val="21"/>
        </w:rPr>
        <w:t xml:space="preserve"> Terada </w:t>
      </w:r>
      <w:r w:rsidR="00AE0C72" w:rsidRPr="00117906">
        <w:rPr>
          <w:i/>
          <w:sz w:val="21"/>
          <w:szCs w:val="21"/>
        </w:rPr>
        <w:t>J. Am. Chem. Soc.</w:t>
      </w:r>
      <w:r w:rsidR="00AE0C72" w:rsidRPr="00117906">
        <w:rPr>
          <w:sz w:val="21"/>
          <w:szCs w:val="21"/>
        </w:rPr>
        <w:t xml:space="preserve"> </w:t>
      </w:r>
      <w:r w:rsidR="00AE0C72" w:rsidRPr="00117906">
        <w:rPr>
          <w:b/>
          <w:sz w:val="21"/>
          <w:szCs w:val="21"/>
        </w:rPr>
        <w:t>2015</w:t>
      </w:r>
      <w:r w:rsidR="00AE0C72" w:rsidRPr="00117906">
        <w:rPr>
          <w:sz w:val="21"/>
          <w:szCs w:val="21"/>
        </w:rPr>
        <w:t xml:space="preserve">, </w:t>
      </w:r>
      <w:r w:rsidR="00AE0C72" w:rsidRPr="00117906">
        <w:rPr>
          <w:i/>
          <w:sz w:val="21"/>
          <w:szCs w:val="21"/>
        </w:rPr>
        <w:t>137</w:t>
      </w:r>
      <w:r w:rsidR="00AE0C72" w:rsidRPr="00117906">
        <w:rPr>
          <w:sz w:val="21"/>
          <w:szCs w:val="21"/>
        </w:rPr>
        <w:t>, 1048-1051</w:t>
      </w:r>
      <w:r w:rsidRPr="00117906">
        <w:rPr>
          <w:rFonts w:eastAsiaTheme="minorEastAsia" w:hint="eastAsia"/>
          <w:sz w:val="21"/>
          <w:szCs w:val="21"/>
          <w:lang w:eastAsia="ja-JP"/>
        </w:rPr>
        <w:t xml:space="preserve">.  </w:t>
      </w:r>
    </w:p>
    <w:sectPr w:rsidR="00CC10AC" w:rsidRPr="00117906" w:rsidSect="00117906">
      <w:pgSz w:w="11900" w:h="16840"/>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570D8" w14:textId="77777777" w:rsidR="006E335D" w:rsidRDefault="006E335D" w:rsidP="0035111F">
      <w:r>
        <w:separator/>
      </w:r>
    </w:p>
  </w:endnote>
  <w:endnote w:type="continuationSeparator" w:id="0">
    <w:p w14:paraId="08463E45" w14:textId="77777777" w:rsidR="006E335D" w:rsidRDefault="006E335D" w:rsidP="0035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平成明朝">
    <w:altName w:val="ＭＳ 明朝"/>
    <w:charset w:val="80"/>
    <w:family w:val="auto"/>
    <w:pitch w:val="variable"/>
    <w:sig w:usb0="01000000" w:usb1="00000708" w:usb2="17040001" w:usb3="00000000" w:csb0="0002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2E6FC" w14:textId="77777777" w:rsidR="006E335D" w:rsidRDefault="006E335D" w:rsidP="0035111F">
      <w:r>
        <w:separator/>
      </w:r>
    </w:p>
  </w:footnote>
  <w:footnote w:type="continuationSeparator" w:id="0">
    <w:p w14:paraId="1EBD6E03" w14:textId="77777777" w:rsidR="006E335D" w:rsidRDefault="006E335D" w:rsidP="00351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D49E6"/>
    <w:multiLevelType w:val="hybridMultilevel"/>
    <w:tmpl w:val="7F8A5CA4"/>
    <w:lvl w:ilvl="0" w:tplc="848206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D7C57E8"/>
    <w:multiLevelType w:val="hybridMultilevel"/>
    <w:tmpl w:val="10F6F12A"/>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AC"/>
    <w:rsid w:val="000C0224"/>
    <w:rsid w:val="00117906"/>
    <w:rsid w:val="002F2713"/>
    <w:rsid w:val="0034136A"/>
    <w:rsid w:val="00342D32"/>
    <w:rsid w:val="0035111F"/>
    <w:rsid w:val="00433FFD"/>
    <w:rsid w:val="00435F7F"/>
    <w:rsid w:val="00553536"/>
    <w:rsid w:val="006E335D"/>
    <w:rsid w:val="00784916"/>
    <w:rsid w:val="00813239"/>
    <w:rsid w:val="00834068"/>
    <w:rsid w:val="0084210E"/>
    <w:rsid w:val="008C6B40"/>
    <w:rsid w:val="00911066"/>
    <w:rsid w:val="00964EEE"/>
    <w:rsid w:val="009948A2"/>
    <w:rsid w:val="00A06F3E"/>
    <w:rsid w:val="00A2433D"/>
    <w:rsid w:val="00A43AFF"/>
    <w:rsid w:val="00A82C42"/>
    <w:rsid w:val="00AE0C72"/>
    <w:rsid w:val="00B224DF"/>
    <w:rsid w:val="00BD3F00"/>
    <w:rsid w:val="00CC10AC"/>
    <w:rsid w:val="00D26DD2"/>
    <w:rsid w:val="00E119B7"/>
    <w:rsid w:val="00EC0678"/>
    <w:rsid w:val="00F47A0C"/>
    <w:rsid w:val="00F87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1DDFA0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AC"/>
    <w:rPr>
      <w:rFonts w:eastAsia="Times New Roman"/>
      <w:sz w:val="24"/>
      <w:szCs w:val="24"/>
      <w:lang w:val="it-IT"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L">
    <w:name w:val="DL"/>
    <w:basedOn w:val="Normal"/>
    <w:rsid w:val="00B16105"/>
    <w:pPr>
      <w:spacing w:line="360" w:lineRule="auto"/>
      <w:jc w:val="both"/>
    </w:pPr>
    <w:rPr>
      <w:sz w:val="22"/>
    </w:rPr>
  </w:style>
  <w:style w:type="table" w:styleId="Grilledutableau">
    <w:name w:val="Table Grid"/>
    <w:basedOn w:val="TableauNormal"/>
    <w:uiPriority w:val="59"/>
    <w:rsid w:val="0081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rsid w:val="00F87C97"/>
    <w:pPr>
      <w:widowControl w:val="0"/>
      <w:adjustRightInd w:val="0"/>
      <w:spacing w:line="360" w:lineRule="atLeast"/>
      <w:jc w:val="both"/>
      <w:textAlignment w:val="baseline"/>
    </w:pPr>
    <w:rPr>
      <w:rFonts w:ascii="平成明朝" w:eastAsia="平成明朝" w:hAnsi="Courier New"/>
      <w:sz w:val="20"/>
      <w:szCs w:val="20"/>
      <w:lang w:val="x-none" w:eastAsia="x-none"/>
    </w:rPr>
  </w:style>
  <w:style w:type="character" w:customStyle="1" w:styleId="TextebrutCar">
    <w:name w:val="Texte brut Car"/>
    <w:basedOn w:val="Policepardfaut"/>
    <w:link w:val="Textebrut"/>
    <w:uiPriority w:val="99"/>
    <w:rsid w:val="00F87C97"/>
    <w:rPr>
      <w:rFonts w:ascii="平成明朝" w:eastAsia="平成明朝" w:hAnsi="Courier New"/>
      <w:lang w:val="x-none" w:eastAsia="x-none"/>
    </w:rPr>
  </w:style>
  <w:style w:type="paragraph" w:styleId="Textedebulles">
    <w:name w:val="Balloon Text"/>
    <w:basedOn w:val="Normal"/>
    <w:link w:val="TextedebullesCar"/>
    <w:uiPriority w:val="99"/>
    <w:semiHidden/>
    <w:unhideWhenUsed/>
    <w:rsid w:val="00A43AFF"/>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A43AFF"/>
    <w:rPr>
      <w:rFonts w:asciiTheme="majorHAnsi" w:eastAsiaTheme="majorEastAsia" w:hAnsiTheme="majorHAnsi" w:cstheme="majorBidi"/>
      <w:sz w:val="18"/>
      <w:szCs w:val="18"/>
      <w:lang w:val="it-IT" w:eastAsia="en-US"/>
    </w:rPr>
  </w:style>
  <w:style w:type="character" w:styleId="Accentuation">
    <w:name w:val="Emphasis"/>
    <w:basedOn w:val="Policepardfaut"/>
    <w:uiPriority w:val="20"/>
    <w:qFormat/>
    <w:rsid w:val="00A43AFF"/>
    <w:rPr>
      <w:i/>
      <w:iCs/>
    </w:rPr>
  </w:style>
  <w:style w:type="character" w:styleId="lev">
    <w:name w:val="Strong"/>
    <w:basedOn w:val="Policepardfaut"/>
    <w:uiPriority w:val="22"/>
    <w:qFormat/>
    <w:rsid w:val="00A43AFF"/>
    <w:rPr>
      <w:b/>
      <w:bCs/>
    </w:rPr>
  </w:style>
  <w:style w:type="paragraph" w:styleId="Paragraphedeliste">
    <w:name w:val="List Paragraph"/>
    <w:basedOn w:val="Normal"/>
    <w:uiPriority w:val="34"/>
    <w:qFormat/>
    <w:rsid w:val="0084210E"/>
    <w:pPr>
      <w:ind w:leftChars="400" w:left="840"/>
    </w:pPr>
  </w:style>
  <w:style w:type="paragraph" w:styleId="En-tte">
    <w:name w:val="header"/>
    <w:basedOn w:val="Normal"/>
    <w:link w:val="En-tteCar"/>
    <w:uiPriority w:val="99"/>
    <w:unhideWhenUsed/>
    <w:rsid w:val="0035111F"/>
    <w:pPr>
      <w:tabs>
        <w:tab w:val="center" w:pos="4252"/>
        <w:tab w:val="right" w:pos="8504"/>
      </w:tabs>
      <w:snapToGrid w:val="0"/>
    </w:pPr>
  </w:style>
  <w:style w:type="character" w:customStyle="1" w:styleId="En-tteCar">
    <w:name w:val="En-tête Car"/>
    <w:basedOn w:val="Policepardfaut"/>
    <w:link w:val="En-tte"/>
    <w:uiPriority w:val="99"/>
    <w:rsid w:val="0035111F"/>
    <w:rPr>
      <w:rFonts w:eastAsia="Times New Roman"/>
      <w:sz w:val="24"/>
      <w:szCs w:val="24"/>
      <w:lang w:val="it-IT" w:eastAsia="en-US"/>
    </w:rPr>
  </w:style>
  <w:style w:type="paragraph" w:styleId="Pieddepage">
    <w:name w:val="footer"/>
    <w:basedOn w:val="Normal"/>
    <w:link w:val="PieddepageCar"/>
    <w:uiPriority w:val="99"/>
    <w:unhideWhenUsed/>
    <w:rsid w:val="0035111F"/>
    <w:pPr>
      <w:tabs>
        <w:tab w:val="center" w:pos="4252"/>
        <w:tab w:val="right" w:pos="8504"/>
      </w:tabs>
      <w:snapToGrid w:val="0"/>
    </w:pPr>
  </w:style>
  <w:style w:type="character" w:customStyle="1" w:styleId="PieddepageCar">
    <w:name w:val="Pied de page Car"/>
    <w:basedOn w:val="Policepardfaut"/>
    <w:link w:val="Pieddepage"/>
    <w:uiPriority w:val="99"/>
    <w:rsid w:val="0035111F"/>
    <w:rPr>
      <w:rFonts w:eastAsia="Times New Roman"/>
      <w:sz w:val="24"/>
      <w:szCs w:val="24"/>
      <w:lang w:val="it-I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AC"/>
    <w:rPr>
      <w:rFonts w:eastAsia="Times New Roman"/>
      <w:sz w:val="24"/>
      <w:szCs w:val="24"/>
      <w:lang w:val="it-IT"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L">
    <w:name w:val="DL"/>
    <w:basedOn w:val="Normal"/>
    <w:rsid w:val="00B16105"/>
    <w:pPr>
      <w:spacing w:line="360" w:lineRule="auto"/>
      <w:jc w:val="both"/>
    </w:pPr>
    <w:rPr>
      <w:sz w:val="22"/>
    </w:rPr>
  </w:style>
  <w:style w:type="table" w:styleId="Grilledutableau">
    <w:name w:val="Table Grid"/>
    <w:basedOn w:val="TableauNormal"/>
    <w:uiPriority w:val="59"/>
    <w:rsid w:val="0081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rsid w:val="00F87C97"/>
    <w:pPr>
      <w:widowControl w:val="0"/>
      <w:adjustRightInd w:val="0"/>
      <w:spacing w:line="360" w:lineRule="atLeast"/>
      <w:jc w:val="both"/>
      <w:textAlignment w:val="baseline"/>
    </w:pPr>
    <w:rPr>
      <w:rFonts w:ascii="平成明朝" w:eastAsia="平成明朝" w:hAnsi="Courier New"/>
      <w:sz w:val="20"/>
      <w:szCs w:val="20"/>
      <w:lang w:val="x-none" w:eastAsia="x-none"/>
    </w:rPr>
  </w:style>
  <w:style w:type="character" w:customStyle="1" w:styleId="TextebrutCar">
    <w:name w:val="Texte brut Car"/>
    <w:basedOn w:val="Policepardfaut"/>
    <w:link w:val="Textebrut"/>
    <w:uiPriority w:val="99"/>
    <w:rsid w:val="00F87C97"/>
    <w:rPr>
      <w:rFonts w:ascii="平成明朝" w:eastAsia="平成明朝" w:hAnsi="Courier New"/>
      <w:lang w:val="x-none" w:eastAsia="x-none"/>
    </w:rPr>
  </w:style>
  <w:style w:type="paragraph" w:styleId="Textedebulles">
    <w:name w:val="Balloon Text"/>
    <w:basedOn w:val="Normal"/>
    <w:link w:val="TextedebullesCar"/>
    <w:uiPriority w:val="99"/>
    <w:semiHidden/>
    <w:unhideWhenUsed/>
    <w:rsid w:val="00A43AFF"/>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A43AFF"/>
    <w:rPr>
      <w:rFonts w:asciiTheme="majorHAnsi" w:eastAsiaTheme="majorEastAsia" w:hAnsiTheme="majorHAnsi" w:cstheme="majorBidi"/>
      <w:sz w:val="18"/>
      <w:szCs w:val="18"/>
      <w:lang w:val="it-IT" w:eastAsia="en-US"/>
    </w:rPr>
  </w:style>
  <w:style w:type="character" w:styleId="Accentuation">
    <w:name w:val="Emphasis"/>
    <w:basedOn w:val="Policepardfaut"/>
    <w:uiPriority w:val="20"/>
    <w:qFormat/>
    <w:rsid w:val="00A43AFF"/>
    <w:rPr>
      <w:i/>
      <w:iCs/>
    </w:rPr>
  </w:style>
  <w:style w:type="character" w:styleId="lev">
    <w:name w:val="Strong"/>
    <w:basedOn w:val="Policepardfaut"/>
    <w:uiPriority w:val="22"/>
    <w:qFormat/>
    <w:rsid w:val="00A43AFF"/>
    <w:rPr>
      <w:b/>
      <w:bCs/>
    </w:rPr>
  </w:style>
  <w:style w:type="paragraph" w:styleId="Paragraphedeliste">
    <w:name w:val="List Paragraph"/>
    <w:basedOn w:val="Normal"/>
    <w:uiPriority w:val="34"/>
    <w:qFormat/>
    <w:rsid w:val="0084210E"/>
    <w:pPr>
      <w:ind w:leftChars="400" w:left="840"/>
    </w:pPr>
  </w:style>
  <w:style w:type="paragraph" w:styleId="En-tte">
    <w:name w:val="header"/>
    <w:basedOn w:val="Normal"/>
    <w:link w:val="En-tteCar"/>
    <w:uiPriority w:val="99"/>
    <w:unhideWhenUsed/>
    <w:rsid w:val="0035111F"/>
    <w:pPr>
      <w:tabs>
        <w:tab w:val="center" w:pos="4252"/>
        <w:tab w:val="right" w:pos="8504"/>
      </w:tabs>
      <w:snapToGrid w:val="0"/>
    </w:pPr>
  </w:style>
  <w:style w:type="character" w:customStyle="1" w:styleId="En-tteCar">
    <w:name w:val="En-tête Car"/>
    <w:basedOn w:val="Policepardfaut"/>
    <w:link w:val="En-tte"/>
    <w:uiPriority w:val="99"/>
    <w:rsid w:val="0035111F"/>
    <w:rPr>
      <w:rFonts w:eastAsia="Times New Roman"/>
      <w:sz w:val="24"/>
      <w:szCs w:val="24"/>
      <w:lang w:val="it-IT" w:eastAsia="en-US"/>
    </w:rPr>
  </w:style>
  <w:style w:type="paragraph" w:styleId="Pieddepage">
    <w:name w:val="footer"/>
    <w:basedOn w:val="Normal"/>
    <w:link w:val="PieddepageCar"/>
    <w:uiPriority w:val="99"/>
    <w:unhideWhenUsed/>
    <w:rsid w:val="0035111F"/>
    <w:pPr>
      <w:tabs>
        <w:tab w:val="center" w:pos="4252"/>
        <w:tab w:val="right" w:pos="8504"/>
      </w:tabs>
      <w:snapToGrid w:val="0"/>
    </w:pPr>
  </w:style>
  <w:style w:type="character" w:customStyle="1" w:styleId="PieddepageCar">
    <w:name w:val="Pied de page Car"/>
    <w:basedOn w:val="Policepardfaut"/>
    <w:link w:val="Pieddepage"/>
    <w:uiPriority w:val="99"/>
    <w:rsid w:val="0035111F"/>
    <w:rPr>
      <w:rFonts w:eastAsia="Times New Roman"/>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873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C6962-6D9C-4481-B884-CF33E3B1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2654</Characters>
  <Application>Microsoft Office Word</Application>
  <DocSecurity>0</DocSecurity>
  <Lines>22</Lines>
  <Paragraphs>6</Paragraphs>
  <ScaleCrop>false</ScaleCrop>
  <HeadingPairs>
    <vt:vector size="4" baseType="variant">
      <vt:variant>
        <vt:lpstr>Titre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L</dc:creator>
  <cp:lastModifiedBy>Monique Borcard</cp:lastModifiedBy>
  <cp:revision>2</cp:revision>
  <dcterms:created xsi:type="dcterms:W3CDTF">2016-02-08T08:49:00Z</dcterms:created>
  <dcterms:modified xsi:type="dcterms:W3CDTF">2016-02-08T08:49:00Z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