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4" w:rsidRPr="00121C89" w:rsidRDefault="000E4454" w:rsidP="00121C89">
      <w:pPr>
        <w:spacing w:after="0" w:line="276" w:lineRule="auto"/>
        <w:jc w:val="both"/>
        <w:rPr>
          <w:rFonts w:ascii="Arial" w:hAnsi="Arial" w:cs="Arial"/>
          <w:b/>
          <w:color w:val="002060"/>
          <w:lang w:val="en-GB"/>
        </w:rPr>
      </w:pPr>
    </w:p>
    <w:p w:rsidR="00E8207C" w:rsidRPr="00E8207C" w:rsidRDefault="00E8207C" w:rsidP="00121C89">
      <w:pPr>
        <w:spacing w:after="0" w:line="276" w:lineRule="auto"/>
        <w:jc w:val="both"/>
        <w:rPr>
          <w:rFonts w:ascii="Arial" w:hAnsi="Arial" w:cs="Arial"/>
          <w:b/>
          <w:color w:val="002060"/>
          <w:lang w:val="en-GB"/>
        </w:rPr>
      </w:pPr>
      <w:r w:rsidRPr="00E8207C">
        <w:rPr>
          <w:rFonts w:ascii="Arial" w:hAnsi="Arial" w:cs="Arial"/>
          <w:b/>
          <w:color w:val="002060"/>
          <w:lang w:val="en-GB"/>
        </w:rPr>
        <w:t>Barbara WOHLMUTH</w:t>
      </w:r>
      <w:r w:rsidR="00016A59">
        <w:rPr>
          <w:rFonts w:ascii="Arial" w:hAnsi="Arial" w:cs="Arial"/>
          <w:b/>
          <w:color w:val="002060"/>
          <w:lang w:val="en-GB"/>
        </w:rPr>
        <w:t xml:space="preserve"> – Technical University of Munich, Germany</w:t>
      </w:r>
    </w:p>
    <w:p w:rsidR="00E8207C" w:rsidRPr="00E8207C" w:rsidRDefault="00E8207C" w:rsidP="00121C89">
      <w:pPr>
        <w:spacing w:after="0" w:line="276" w:lineRule="auto"/>
        <w:jc w:val="both"/>
        <w:rPr>
          <w:rFonts w:ascii="Arial" w:hAnsi="Arial" w:cs="Arial"/>
          <w:b/>
          <w:color w:val="002060"/>
          <w:lang w:val="en-GB"/>
        </w:rPr>
      </w:pP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>Mathematical Challenges in Computational Science and Engineering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 xml:space="preserve">Although recent advances in computer technology have significantly pushed forward the frontiers of science and engineering, new mathematical challenges arise.  In this talk, we address several aspects that </w:t>
      </w: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are encountered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in PDE-based simulations of complex physical systems.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 xml:space="preserve">High resolution finite element simulations are typically </w:t>
      </w: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expensive  due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to, e.g., complex geometries, non-linear material laws, mixed dimensions or large spatial and temporal scales. Additionally, data uncertainties are ubiquitous in many diverse applications, such as models of subsurface flow, buildings or </w:t>
      </w:r>
      <w:proofErr w:type="spellStart"/>
      <w:r w:rsidRPr="00E8207C">
        <w:rPr>
          <w:rFonts w:ascii="Arial" w:hAnsi="Arial" w:cs="Arial"/>
          <w:color w:val="002060"/>
          <w:szCs w:val="22"/>
          <w:lang w:val="en-GB"/>
        </w:rPr>
        <w:t>tumor</w:t>
      </w:r>
      <w:proofErr w:type="spellEnd"/>
      <w:r w:rsidRPr="00E8207C">
        <w:rPr>
          <w:rFonts w:ascii="Arial" w:hAnsi="Arial" w:cs="Arial"/>
          <w:color w:val="002060"/>
          <w:szCs w:val="22"/>
          <w:lang w:val="en-GB"/>
        </w:rPr>
        <w:t xml:space="preserve"> growth.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 xml:space="preserve">Firstly, we illustrate characteristic challenges </w:t>
      </w: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on the basis of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specific application relevant examples. Secondly, we present ideas how to tackle such challenges algorithmically more efficiently  and provide a rigorous mathematical framework for the numerical analysis based on </w:t>
      </w:r>
      <w:proofErr w:type="spellStart"/>
      <w:r w:rsidRPr="00E8207C">
        <w:rPr>
          <w:rFonts w:ascii="Arial" w:hAnsi="Arial" w:cs="Arial"/>
          <w:color w:val="002060"/>
          <w:szCs w:val="22"/>
          <w:lang w:val="en-GB"/>
        </w:rPr>
        <w:t>variational</w:t>
      </w:r>
      <w:proofErr w:type="spellEnd"/>
      <w:r w:rsidRPr="00E8207C">
        <w:rPr>
          <w:rFonts w:ascii="Arial" w:hAnsi="Arial" w:cs="Arial"/>
          <w:color w:val="002060"/>
          <w:szCs w:val="22"/>
          <w:lang w:val="en-GB"/>
        </w:rPr>
        <w:t xml:space="preserve"> principles, a priori estimates and convergence rates.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 xml:space="preserve">Thirdly, we focus on </w:t>
      </w:r>
      <w:proofErr w:type="spellStart"/>
      <w:r w:rsidRPr="00E8207C">
        <w:rPr>
          <w:rFonts w:ascii="Arial" w:hAnsi="Arial" w:cs="Arial"/>
          <w:color w:val="002060"/>
          <w:szCs w:val="22"/>
          <w:lang w:val="en-GB"/>
        </w:rPr>
        <w:t>tumor</w:t>
      </w:r>
      <w:proofErr w:type="spellEnd"/>
      <w:r w:rsidRPr="00E8207C">
        <w:rPr>
          <w:rFonts w:ascii="Arial" w:hAnsi="Arial" w:cs="Arial"/>
          <w:color w:val="002060"/>
          <w:szCs w:val="22"/>
          <w:lang w:val="en-GB"/>
        </w:rPr>
        <w:t xml:space="preserve"> growth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phase-field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models and show how analysis and a hybrid experimental design can go hand in hand.</w:t>
      </w:r>
    </w:p>
    <w:p w:rsidR="00E8207C" w:rsidRPr="00E8207C" w:rsidRDefault="00E8207C" w:rsidP="00121C89">
      <w:pPr>
        <w:pStyle w:val="Textebrut"/>
        <w:spacing w:line="276" w:lineRule="auto"/>
        <w:rPr>
          <w:rFonts w:ascii="Arial" w:hAnsi="Arial" w:cs="Arial"/>
          <w:color w:val="002060"/>
          <w:szCs w:val="22"/>
          <w:lang w:val="en-GB"/>
        </w:rPr>
      </w:pPr>
      <w:r w:rsidRPr="00E8207C">
        <w:rPr>
          <w:rFonts w:ascii="Arial" w:hAnsi="Arial" w:cs="Arial"/>
          <w:color w:val="002060"/>
          <w:szCs w:val="22"/>
          <w:lang w:val="en-GB"/>
        </w:rPr>
        <w:t xml:space="preserve">Existence results for the non-linear coupled system </w:t>
      </w: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are provided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by a </w:t>
      </w:r>
      <w:proofErr w:type="spellStart"/>
      <w:r w:rsidRPr="00E8207C">
        <w:rPr>
          <w:rFonts w:ascii="Arial" w:hAnsi="Arial" w:cs="Arial"/>
          <w:color w:val="002060"/>
          <w:szCs w:val="22"/>
          <w:lang w:val="en-GB"/>
        </w:rPr>
        <w:t>Faedo-Galerkin</w:t>
      </w:r>
      <w:proofErr w:type="spellEnd"/>
      <w:r w:rsidRPr="00E8207C">
        <w:rPr>
          <w:rFonts w:ascii="Arial" w:hAnsi="Arial" w:cs="Arial"/>
          <w:color w:val="002060"/>
          <w:szCs w:val="22"/>
          <w:lang w:val="en-GB"/>
        </w:rPr>
        <w:t xml:space="preserve"> approach in combination with energy estimates and compactness arguments. </w:t>
      </w:r>
      <w:proofErr w:type="gramStart"/>
      <w:r w:rsidRPr="00E8207C">
        <w:rPr>
          <w:rFonts w:ascii="Arial" w:hAnsi="Arial" w:cs="Arial"/>
          <w:color w:val="002060"/>
          <w:szCs w:val="22"/>
          <w:lang w:val="en-GB"/>
        </w:rPr>
        <w:t>The  hierarchical</w:t>
      </w:r>
      <w:proofErr w:type="gramEnd"/>
      <w:r w:rsidRPr="00E8207C">
        <w:rPr>
          <w:rFonts w:ascii="Arial" w:hAnsi="Arial" w:cs="Arial"/>
          <w:color w:val="002060"/>
          <w:szCs w:val="22"/>
          <w:lang w:val="en-GB"/>
        </w:rPr>
        <w:t xml:space="preserve"> computation of posteriors in a Bayesian setting is then performed through a series of in-vitro experiments.</w:t>
      </w:r>
    </w:p>
    <w:p w:rsidR="00E8207C" w:rsidRPr="00E8207C" w:rsidRDefault="00E8207C" w:rsidP="00121C89">
      <w:pPr>
        <w:spacing w:after="0" w:line="276" w:lineRule="auto"/>
        <w:jc w:val="both"/>
        <w:rPr>
          <w:rFonts w:ascii="Arial" w:hAnsi="Arial" w:cs="Arial"/>
          <w:b/>
          <w:color w:val="002060"/>
          <w:lang w:val="en-GB"/>
        </w:rPr>
      </w:pPr>
    </w:p>
    <w:p w:rsidR="005636FA" w:rsidRPr="00E8207C" w:rsidRDefault="005636FA" w:rsidP="00121C89">
      <w:pPr>
        <w:spacing w:after="0" w:line="276" w:lineRule="auto"/>
        <w:jc w:val="both"/>
        <w:rPr>
          <w:rFonts w:ascii="Arial" w:hAnsi="Arial" w:cs="Arial"/>
          <w:color w:val="002060"/>
          <w:lang w:val="en-GB"/>
        </w:rPr>
      </w:pPr>
      <w:bookmarkStart w:id="0" w:name="_GoBack"/>
      <w:bookmarkEnd w:id="0"/>
    </w:p>
    <w:sectPr w:rsidR="005636FA" w:rsidRPr="00E8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FA"/>
    <w:rsid w:val="00016A59"/>
    <w:rsid w:val="000B7D26"/>
    <w:rsid w:val="000E4454"/>
    <w:rsid w:val="00121C89"/>
    <w:rsid w:val="001608D7"/>
    <w:rsid w:val="003055BB"/>
    <w:rsid w:val="00440D47"/>
    <w:rsid w:val="0046125F"/>
    <w:rsid w:val="004E194E"/>
    <w:rsid w:val="005234F3"/>
    <w:rsid w:val="005636FA"/>
    <w:rsid w:val="00640B81"/>
    <w:rsid w:val="0069597A"/>
    <w:rsid w:val="00734A90"/>
    <w:rsid w:val="00754586"/>
    <w:rsid w:val="008F3422"/>
    <w:rsid w:val="00931B0B"/>
    <w:rsid w:val="00AA178E"/>
    <w:rsid w:val="00B00E3B"/>
    <w:rsid w:val="00B32463"/>
    <w:rsid w:val="00B454F1"/>
    <w:rsid w:val="00C35A8B"/>
    <w:rsid w:val="00CD3D99"/>
    <w:rsid w:val="00D51E23"/>
    <w:rsid w:val="00E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27AA9"/>
  <w15:chartTrackingRefBased/>
  <w15:docId w15:val="{C0C0122B-2E02-462A-BEF0-9CF6169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B454F1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454F1"/>
    <w:rPr>
      <w:rFonts w:ascii="Calibri" w:hAnsi="Calibri"/>
      <w:szCs w:val="21"/>
      <w:lang w:val="fr-CH"/>
    </w:rPr>
  </w:style>
  <w:style w:type="paragraph" w:styleId="NormalWeb">
    <w:name w:val="Normal (Web)"/>
    <w:basedOn w:val="Normal"/>
    <w:uiPriority w:val="99"/>
    <w:unhideWhenUsed/>
    <w:rsid w:val="00B454F1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paragraph" w:customStyle="1" w:styleId="PreformattedText">
    <w:name w:val="Preformatted Text"/>
    <w:basedOn w:val="Normal"/>
    <w:rsid w:val="00754586"/>
    <w:pPr>
      <w:widowControl w:val="0"/>
      <w:suppressAutoHyphens/>
      <w:overflowPunct w:val="0"/>
      <w:spacing w:after="0" w:line="240" w:lineRule="auto"/>
    </w:pPr>
    <w:rPr>
      <w:rFonts w:ascii="Liberation Mono" w:eastAsia="Nimbus Mono L" w:hAnsi="Liberation Mono" w:cs="Liberation Mono"/>
      <w:color w:val="00000A"/>
      <w:sz w:val="20"/>
      <w:szCs w:val="20"/>
      <w:lang w:val="en-US"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D51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Weissenberger Carole</dc:creator>
  <cp:keywords/>
  <dc:description/>
  <cp:lastModifiedBy>Weissenberger Carole</cp:lastModifiedBy>
  <cp:revision>3</cp:revision>
  <dcterms:created xsi:type="dcterms:W3CDTF">2019-10-24T11:07:00Z</dcterms:created>
  <dcterms:modified xsi:type="dcterms:W3CDTF">2019-10-24T11:13:00Z</dcterms:modified>
</cp:coreProperties>
</file>